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D19" w:rsidRDefault="00CD3C03">
      <w:r>
        <w:t>Les 5 M à travers nos visites dans les différents restaurants</w:t>
      </w:r>
    </w:p>
    <w:tbl>
      <w:tblPr>
        <w:tblStyle w:val="Grilledutableau"/>
        <w:tblW w:w="0" w:type="auto"/>
        <w:tblLook w:val="04A0" w:firstRow="1" w:lastRow="0" w:firstColumn="1" w:lastColumn="0" w:noHBand="0" w:noVBand="1"/>
      </w:tblPr>
      <w:tblGrid>
        <w:gridCol w:w="2857"/>
        <w:gridCol w:w="2487"/>
        <w:gridCol w:w="2495"/>
        <w:gridCol w:w="2542"/>
        <w:gridCol w:w="2512"/>
        <w:gridCol w:w="2495"/>
      </w:tblGrid>
      <w:tr w:rsidR="004F6526" w:rsidRPr="00951E93" w:rsidTr="004F6526">
        <w:tc>
          <w:tcPr>
            <w:tcW w:w="2857" w:type="dxa"/>
          </w:tcPr>
          <w:p w:rsidR="00CD3C03" w:rsidRPr="00951E93" w:rsidRDefault="00CD3C03" w:rsidP="00951E93">
            <w:pPr>
              <w:jc w:val="center"/>
              <w:rPr>
                <w:b/>
              </w:rPr>
            </w:pPr>
            <w:r w:rsidRPr="00951E93">
              <w:rPr>
                <w:b/>
              </w:rPr>
              <w:t>Type de restauration</w:t>
            </w:r>
          </w:p>
        </w:tc>
        <w:tc>
          <w:tcPr>
            <w:tcW w:w="2546" w:type="dxa"/>
          </w:tcPr>
          <w:p w:rsidR="00CD3C03" w:rsidRPr="00951E93" w:rsidRDefault="00CD3C03" w:rsidP="00951E93">
            <w:pPr>
              <w:jc w:val="center"/>
              <w:rPr>
                <w:b/>
              </w:rPr>
            </w:pPr>
            <w:r w:rsidRPr="00951E93">
              <w:rPr>
                <w:b/>
              </w:rPr>
              <w:t>Milieu</w:t>
            </w:r>
          </w:p>
        </w:tc>
        <w:tc>
          <w:tcPr>
            <w:tcW w:w="2551" w:type="dxa"/>
          </w:tcPr>
          <w:p w:rsidR="00CD3C03" w:rsidRPr="00951E93" w:rsidRDefault="00CD3C03" w:rsidP="00951E93">
            <w:pPr>
              <w:jc w:val="center"/>
              <w:rPr>
                <w:b/>
              </w:rPr>
            </w:pPr>
            <w:r w:rsidRPr="00951E93">
              <w:rPr>
                <w:b/>
              </w:rPr>
              <w:t>Matières premières</w:t>
            </w:r>
          </w:p>
        </w:tc>
        <w:tc>
          <w:tcPr>
            <w:tcW w:w="2552" w:type="dxa"/>
          </w:tcPr>
          <w:p w:rsidR="00CD3C03" w:rsidRPr="00951E93" w:rsidRDefault="00CD3C03" w:rsidP="00951E93">
            <w:pPr>
              <w:jc w:val="center"/>
              <w:rPr>
                <w:b/>
              </w:rPr>
            </w:pPr>
            <w:r w:rsidRPr="00951E93">
              <w:rPr>
                <w:b/>
              </w:rPr>
              <w:t>Matériel</w:t>
            </w:r>
          </w:p>
        </w:tc>
        <w:tc>
          <w:tcPr>
            <w:tcW w:w="2557" w:type="dxa"/>
          </w:tcPr>
          <w:p w:rsidR="00CD3C03" w:rsidRPr="00951E93" w:rsidRDefault="00CD3C03" w:rsidP="00951E93">
            <w:pPr>
              <w:jc w:val="center"/>
              <w:rPr>
                <w:b/>
              </w:rPr>
            </w:pPr>
            <w:r w:rsidRPr="00951E93">
              <w:rPr>
                <w:b/>
              </w:rPr>
              <w:t>Main d’</w:t>
            </w:r>
            <w:proofErr w:type="spellStart"/>
            <w:r w:rsidRPr="00951E93">
              <w:rPr>
                <w:b/>
              </w:rPr>
              <w:t>oeuvre</w:t>
            </w:r>
            <w:proofErr w:type="spellEnd"/>
          </w:p>
        </w:tc>
        <w:tc>
          <w:tcPr>
            <w:tcW w:w="2551" w:type="dxa"/>
          </w:tcPr>
          <w:p w:rsidR="00CD3C03" w:rsidRPr="00951E93" w:rsidRDefault="00CD3C03" w:rsidP="00951E93">
            <w:pPr>
              <w:jc w:val="center"/>
              <w:rPr>
                <w:b/>
              </w:rPr>
            </w:pPr>
            <w:r w:rsidRPr="00951E93">
              <w:rPr>
                <w:b/>
              </w:rPr>
              <w:t>Méthode</w:t>
            </w:r>
          </w:p>
        </w:tc>
      </w:tr>
      <w:tr w:rsidR="004F6526" w:rsidTr="004F6526">
        <w:tc>
          <w:tcPr>
            <w:tcW w:w="2857" w:type="dxa"/>
          </w:tcPr>
          <w:p w:rsidR="00CD3C03" w:rsidRDefault="00CD3C03" w:rsidP="00E361BD">
            <w:pPr>
              <w:jc w:val="center"/>
            </w:pPr>
            <w:r>
              <w:rPr>
                <w:noProof/>
              </w:rPr>
              <w:drawing>
                <wp:inline distT="0" distB="0" distL="0" distR="0" wp14:anchorId="685A7B1F" wp14:editId="7232336B">
                  <wp:extent cx="1676400" cy="609600"/>
                  <wp:effectExtent l="0" t="0" r="0" b="0"/>
                  <wp:docPr id="1"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 cstate="print"/>
                          <a:srcRect/>
                          <a:stretch>
                            <a:fillRect/>
                          </a:stretch>
                        </pic:blipFill>
                        <pic:spPr bwMode="auto">
                          <a:xfrm>
                            <a:off x="0" y="0"/>
                            <a:ext cx="1693258" cy="615730"/>
                          </a:xfrm>
                          <a:prstGeom prst="rect">
                            <a:avLst/>
                          </a:prstGeom>
                          <a:noFill/>
                          <a:ln w="9525">
                            <a:noFill/>
                            <a:miter lim="800000"/>
                            <a:headEnd/>
                            <a:tailEnd/>
                          </a:ln>
                        </pic:spPr>
                      </pic:pic>
                    </a:graphicData>
                  </a:graphic>
                </wp:inline>
              </w:drawing>
            </w:r>
          </w:p>
          <w:p w:rsidR="00E361BD" w:rsidRDefault="00E361BD"/>
          <w:p w:rsidR="00E361BD" w:rsidRDefault="00E361BD"/>
          <w:p w:rsidR="00E361BD" w:rsidRDefault="00E361BD"/>
          <w:p w:rsidR="00CD3C03" w:rsidRDefault="00CD3C03" w:rsidP="00E361BD">
            <w:pPr>
              <w:jc w:val="center"/>
            </w:pPr>
            <w:r>
              <w:t>Res</w:t>
            </w:r>
            <w:bookmarkStart w:id="0" w:name="_GoBack"/>
            <w:bookmarkEnd w:id="0"/>
            <w:r>
              <w:t>tauration rapide</w:t>
            </w:r>
          </w:p>
        </w:tc>
        <w:tc>
          <w:tcPr>
            <w:tcW w:w="2546" w:type="dxa"/>
          </w:tcPr>
          <w:p w:rsidR="00CD3C03" w:rsidRPr="00E361BD" w:rsidRDefault="00951E93" w:rsidP="00E361BD">
            <w:pPr>
              <w:jc w:val="both"/>
              <w:rPr>
                <w:sz w:val="20"/>
                <w:szCs w:val="20"/>
              </w:rPr>
            </w:pPr>
            <w:r w:rsidRPr="00E361BD">
              <w:rPr>
                <w:b/>
                <w:sz w:val="20"/>
                <w:szCs w:val="20"/>
              </w:rPr>
              <w:t>60 m²</w:t>
            </w:r>
            <w:r w:rsidRPr="00E361BD">
              <w:rPr>
                <w:sz w:val="20"/>
                <w:szCs w:val="20"/>
              </w:rPr>
              <w:t xml:space="preserve"> dont 1/ 3</w:t>
            </w:r>
            <w:r w:rsidR="00E361BD" w:rsidRPr="00E361BD">
              <w:rPr>
                <w:sz w:val="20"/>
                <w:szCs w:val="20"/>
              </w:rPr>
              <w:t xml:space="preserve"> pour la fabrication, stockage et vestiaires </w:t>
            </w:r>
            <w:r w:rsidRPr="00E361BD">
              <w:rPr>
                <w:sz w:val="20"/>
                <w:szCs w:val="20"/>
              </w:rPr>
              <w:t>et 2/3 pour recevoir le client.</w:t>
            </w:r>
          </w:p>
          <w:p w:rsidR="00951E93" w:rsidRDefault="00951E93" w:rsidP="00E361BD">
            <w:pPr>
              <w:jc w:val="both"/>
              <w:rPr>
                <w:b/>
                <w:sz w:val="20"/>
                <w:szCs w:val="20"/>
              </w:rPr>
            </w:pPr>
            <w:r w:rsidRPr="00E361BD">
              <w:rPr>
                <w:b/>
                <w:sz w:val="20"/>
                <w:szCs w:val="20"/>
              </w:rPr>
              <w:t>25 places assises</w:t>
            </w:r>
            <w:r w:rsidRPr="00E361BD">
              <w:rPr>
                <w:sz w:val="20"/>
                <w:szCs w:val="20"/>
              </w:rPr>
              <w:t xml:space="preserve"> e une terrasse pour les  beaux jours.  </w:t>
            </w:r>
            <w:r w:rsidRPr="00E361BD">
              <w:rPr>
                <w:b/>
                <w:sz w:val="20"/>
                <w:szCs w:val="20"/>
              </w:rPr>
              <w:t>La vente à emporter est l’objectif</w:t>
            </w:r>
            <w:r w:rsidR="003F4D93">
              <w:rPr>
                <w:b/>
                <w:sz w:val="20"/>
                <w:szCs w:val="20"/>
              </w:rPr>
              <w:t>.</w:t>
            </w:r>
          </w:p>
          <w:p w:rsidR="003F4D93" w:rsidRDefault="003F4D93" w:rsidP="00E361BD">
            <w:pPr>
              <w:jc w:val="both"/>
              <w:rPr>
                <w:b/>
                <w:sz w:val="20"/>
                <w:szCs w:val="20"/>
              </w:rPr>
            </w:pPr>
          </w:p>
          <w:p w:rsidR="003F4D93" w:rsidRDefault="003F4D93" w:rsidP="00E361BD">
            <w:pPr>
              <w:jc w:val="both"/>
              <w:rPr>
                <w:b/>
                <w:sz w:val="20"/>
                <w:szCs w:val="20"/>
              </w:rPr>
            </w:pPr>
          </w:p>
          <w:p w:rsidR="004F6526" w:rsidRDefault="004F6526" w:rsidP="00E361BD">
            <w:pPr>
              <w:jc w:val="both"/>
            </w:pPr>
            <w:r>
              <w:rPr>
                <w:b/>
                <w:sz w:val="20"/>
                <w:szCs w:val="20"/>
              </w:rPr>
              <w:t>Ouvert 7/7 j</w:t>
            </w:r>
          </w:p>
        </w:tc>
        <w:tc>
          <w:tcPr>
            <w:tcW w:w="2551" w:type="dxa"/>
          </w:tcPr>
          <w:p w:rsidR="00CD3C03" w:rsidRPr="00E361BD" w:rsidRDefault="00951E93">
            <w:pPr>
              <w:rPr>
                <w:sz w:val="20"/>
                <w:szCs w:val="20"/>
              </w:rPr>
            </w:pPr>
            <w:r w:rsidRPr="00E361BD">
              <w:rPr>
                <w:b/>
                <w:sz w:val="20"/>
                <w:szCs w:val="20"/>
              </w:rPr>
              <w:t>Produits bruts</w:t>
            </w:r>
            <w:r w:rsidRPr="00E361BD">
              <w:rPr>
                <w:sz w:val="20"/>
                <w:szCs w:val="20"/>
              </w:rPr>
              <w:t> : tomate, concombre…</w:t>
            </w:r>
          </w:p>
          <w:p w:rsidR="00E361BD" w:rsidRPr="00E361BD" w:rsidRDefault="00E361BD">
            <w:pPr>
              <w:rPr>
                <w:sz w:val="20"/>
                <w:szCs w:val="20"/>
              </w:rPr>
            </w:pPr>
          </w:p>
          <w:p w:rsidR="00951E93" w:rsidRPr="00E361BD" w:rsidRDefault="00951E93" w:rsidP="00951E93">
            <w:pPr>
              <w:rPr>
                <w:sz w:val="20"/>
                <w:szCs w:val="20"/>
              </w:rPr>
            </w:pPr>
            <w:r w:rsidRPr="00E361BD">
              <w:rPr>
                <w:b/>
                <w:sz w:val="20"/>
                <w:szCs w:val="20"/>
              </w:rPr>
              <w:t xml:space="preserve">Produits semi élaborés </w:t>
            </w:r>
            <w:r w:rsidRPr="00E361BD">
              <w:rPr>
                <w:sz w:val="20"/>
                <w:szCs w:val="20"/>
              </w:rPr>
              <w:t>pour le pain, les viandes</w:t>
            </w:r>
            <w:r w:rsidR="00E361BD" w:rsidRPr="00E361BD">
              <w:rPr>
                <w:sz w:val="20"/>
                <w:szCs w:val="20"/>
              </w:rPr>
              <w:t>, cookies…</w:t>
            </w:r>
          </w:p>
          <w:p w:rsidR="00E361BD" w:rsidRPr="00E361BD" w:rsidRDefault="00E361BD" w:rsidP="00951E93">
            <w:pPr>
              <w:rPr>
                <w:sz w:val="20"/>
                <w:szCs w:val="20"/>
              </w:rPr>
            </w:pPr>
          </w:p>
          <w:p w:rsidR="00951E93" w:rsidRDefault="00951E93" w:rsidP="00951E93">
            <w:pPr>
              <w:rPr>
                <w:sz w:val="20"/>
                <w:szCs w:val="20"/>
              </w:rPr>
            </w:pPr>
            <w:r w:rsidRPr="00E361BD">
              <w:rPr>
                <w:b/>
                <w:sz w:val="20"/>
                <w:szCs w:val="20"/>
              </w:rPr>
              <w:t>Produits finis</w:t>
            </w:r>
            <w:r w:rsidRPr="00E361BD">
              <w:rPr>
                <w:sz w:val="20"/>
                <w:szCs w:val="20"/>
              </w:rPr>
              <w:t xml:space="preserve"> pour la salade en chiffonnade, les sauces</w:t>
            </w:r>
            <w:r w:rsidR="00E361BD" w:rsidRPr="00E361BD">
              <w:rPr>
                <w:sz w:val="20"/>
                <w:szCs w:val="20"/>
              </w:rPr>
              <w:t xml:space="preserve"> et condiments</w:t>
            </w:r>
          </w:p>
          <w:p w:rsidR="004F6526" w:rsidRDefault="004F6526" w:rsidP="00951E93">
            <w:pPr>
              <w:rPr>
                <w:sz w:val="20"/>
                <w:szCs w:val="20"/>
              </w:rPr>
            </w:pPr>
          </w:p>
          <w:p w:rsidR="004F6526" w:rsidRDefault="004F6526" w:rsidP="00951E93">
            <w:pPr>
              <w:rPr>
                <w:sz w:val="20"/>
                <w:szCs w:val="20"/>
              </w:rPr>
            </w:pPr>
            <w:r>
              <w:rPr>
                <w:sz w:val="20"/>
                <w:szCs w:val="20"/>
              </w:rPr>
              <w:t>Danone distributeur de yaourt mousseux en salle</w:t>
            </w:r>
          </w:p>
          <w:p w:rsidR="004F6526" w:rsidRDefault="004F6526" w:rsidP="00951E93">
            <w:pPr>
              <w:rPr>
                <w:sz w:val="20"/>
                <w:szCs w:val="20"/>
              </w:rPr>
            </w:pPr>
          </w:p>
          <w:p w:rsidR="004F6526" w:rsidRPr="00E361BD" w:rsidRDefault="004F6526" w:rsidP="00951E93">
            <w:pPr>
              <w:rPr>
                <w:sz w:val="20"/>
                <w:szCs w:val="20"/>
              </w:rPr>
            </w:pPr>
            <w:r>
              <w:rPr>
                <w:sz w:val="20"/>
                <w:szCs w:val="20"/>
              </w:rPr>
              <w:t>Coca cola distributeur en salle</w:t>
            </w:r>
          </w:p>
        </w:tc>
        <w:tc>
          <w:tcPr>
            <w:tcW w:w="2552" w:type="dxa"/>
          </w:tcPr>
          <w:p w:rsidR="0065269F" w:rsidRDefault="00951E93" w:rsidP="00E361BD">
            <w:pPr>
              <w:rPr>
                <w:noProof/>
              </w:rPr>
            </w:pPr>
            <w:r w:rsidRPr="00E361BD">
              <w:rPr>
                <w:sz w:val="20"/>
                <w:szCs w:val="20"/>
              </w:rPr>
              <w:t xml:space="preserve">Petit matériel de découpe à la main, </w:t>
            </w:r>
            <w:r w:rsidR="00E361BD" w:rsidRPr="00E361BD">
              <w:rPr>
                <w:sz w:val="20"/>
                <w:szCs w:val="20"/>
              </w:rPr>
              <w:t xml:space="preserve">Tables de travail,1 chambre froide positive et 1 négative et 1 </w:t>
            </w:r>
            <w:r w:rsidRPr="00E361BD">
              <w:rPr>
                <w:sz w:val="20"/>
                <w:szCs w:val="20"/>
              </w:rPr>
              <w:t xml:space="preserve">chambre de pousse </w:t>
            </w:r>
            <w:proofErr w:type="gramStart"/>
            <w:r w:rsidRPr="00E361BD">
              <w:rPr>
                <w:sz w:val="20"/>
                <w:szCs w:val="20"/>
              </w:rPr>
              <w:t xml:space="preserve">et </w:t>
            </w:r>
            <w:r w:rsidR="00E361BD" w:rsidRPr="00E361BD">
              <w:rPr>
                <w:sz w:val="20"/>
                <w:szCs w:val="20"/>
              </w:rPr>
              <w:t xml:space="preserve"> 1</w:t>
            </w:r>
            <w:proofErr w:type="gramEnd"/>
            <w:r w:rsidR="00E361BD" w:rsidRPr="00E361BD">
              <w:rPr>
                <w:sz w:val="20"/>
                <w:szCs w:val="20"/>
              </w:rPr>
              <w:t xml:space="preserve"> </w:t>
            </w:r>
            <w:r w:rsidRPr="00E361BD">
              <w:rPr>
                <w:sz w:val="20"/>
                <w:szCs w:val="20"/>
              </w:rPr>
              <w:t>four pour la cuisson des pains.</w:t>
            </w:r>
            <w:r w:rsidR="00E361BD" w:rsidRPr="00E361BD">
              <w:rPr>
                <w:sz w:val="20"/>
                <w:szCs w:val="20"/>
              </w:rPr>
              <w:t xml:space="preserve"> 1 four multifonction </w:t>
            </w:r>
            <w:proofErr w:type="spellStart"/>
            <w:r w:rsidR="00E361BD" w:rsidRPr="00E361BD">
              <w:rPr>
                <w:sz w:val="20"/>
                <w:szCs w:val="20"/>
              </w:rPr>
              <w:t>Merry</w:t>
            </w:r>
            <w:proofErr w:type="spellEnd"/>
            <w:r w:rsidR="00E361BD" w:rsidRPr="00E361BD">
              <w:rPr>
                <w:sz w:val="20"/>
                <w:szCs w:val="20"/>
              </w:rPr>
              <w:t xml:space="preserve"> chef pour chauffer la viande et toaster le pain.</w:t>
            </w:r>
            <w:r w:rsidR="0065269F" w:rsidRPr="0065269F">
              <w:rPr>
                <w:noProof/>
              </w:rPr>
              <w:t xml:space="preserve"> </w:t>
            </w:r>
          </w:p>
          <w:p w:rsidR="00CD3C03" w:rsidRPr="00E361BD" w:rsidRDefault="0065269F" w:rsidP="00E361BD">
            <w:pPr>
              <w:rPr>
                <w:sz w:val="20"/>
                <w:szCs w:val="20"/>
              </w:rPr>
            </w:pPr>
            <w:r w:rsidRPr="0065269F">
              <w:rPr>
                <w:noProof/>
                <w:sz w:val="20"/>
                <w:szCs w:val="20"/>
              </w:rPr>
              <w:drawing>
                <wp:inline distT="0" distB="0" distL="0" distR="0" wp14:anchorId="0AEB83F0" wp14:editId="08314F9B">
                  <wp:extent cx="1314450" cy="847725"/>
                  <wp:effectExtent l="19050" t="0" r="0" b="0"/>
                  <wp:docPr id="2" name="Image 1" descr="http://www.merrychefusa.com/images/uploaded/eno/pressreleases/Merrychef_image.jpg"/>
                  <wp:cNvGraphicFramePr/>
                  <a:graphic xmlns:a="http://schemas.openxmlformats.org/drawingml/2006/main">
                    <a:graphicData uri="http://schemas.openxmlformats.org/drawingml/2006/picture">
                      <pic:pic xmlns:pic="http://schemas.openxmlformats.org/drawingml/2006/picture">
                        <pic:nvPicPr>
                          <pic:cNvPr id="15363" name="Picture 2" descr="http://www.merrychefusa.com/images/uploaded/eno/pressreleases/Merrychef_image.jpg"/>
                          <pic:cNvPicPr>
                            <a:picLocks noChangeAspect="1" noChangeArrowheads="1"/>
                          </pic:cNvPicPr>
                        </pic:nvPicPr>
                        <pic:blipFill>
                          <a:blip r:embed="rId5" cstate="print"/>
                          <a:srcRect/>
                          <a:stretch>
                            <a:fillRect/>
                          </a:stretch>
                        </pic:blipFill>
                        <pic:spPr bwMode="auto">
                          <a:xfrm>
                            <a:off x="0" y="0"/>
                            <a:ext cx="1315219" cy="848221"/>
                          </a:xfrm>
                          <a:prstGeom prst="rect">
                            <a:avLst/>
                          </a:prstGeom>
                          <a:noFill/>
                          <a:ln w="9525">
                            <a:noFill/>
                            <a:miter lim="800000"/>
                            <a:headEnd/>
                            <a:tailEnd/>
                          </a:ln>
                        </pic:spPr>
                      </pic:pic>
                    </a:graphicData>
                  </a:graphic>
                </wp:inline>
              </w:drawing>
            </w:r>
          </w:p>
        </w:tc>
        <w:tc>
          <w:tcPr>
            <w:tcW w:w="2557" w:type="dxa"/>
          </w:tcPr>
          <w:p w:rsidR="00E361BD" w:rsidRDefault="00E361BD" w:rsidP="004F6526">
            <w:pPr>
              <w:jc w:val="both"/>
            </w:pPr>
            <w:r w:rsidRPr="00E361BD">
              <w:rPr>
                <w:sz w:val="20"/>
                <w:szCs w:val="20"/>
              </w:rPr>
              <w:t xml:space="preserve">13 personnes dont le manager franchisé à la caisse. MEP le matin dans le local technique. </w:t>
            </w:r>
            <w:r>
              <w:rPr>
                <w:sz w:val="20"/>
                <w:szCs w:val="20"/>
              </w:rPr>
              <w:t>2 personnes</w:t>
            </w:r>
            <w:r w:rsidRPr="00E361BD">
              <w:rPr>
                <w:sz w:val="20"/>
                <w:szCs w:val="20"/>
              </w:rPr>
              <w:t xml:space="preserve"> </w:t>
            </w:r>
            <w:r>
              <w:rPr>
                <w:sz w:val="20"/>
                <w:szCs w:val="20"/>
              </w:rPr>
              <w:t xml:space="preserve">au </w:t>
            </w:r>
            <w:r w:rsidRPr="00E361BD">
              <w:rPr>
                <w:sz w:val="20"/>
                <w:szCs w:val="20"/>
              </w:rPr>
              <w:t xml:space="preserve">comptoir d’exposition </w:t>
            </w:r>
            <w:r>
              <w:rPr>
                <w:sz w:val="20"/>
                <w:szCs w:val="20"/>
              </w:rPr>
              <w:t>réfrigéré avec toutes</w:t>
            </w:r>
            <w:r w:rsidRPr="00E361BD">
              <w:rPr>
                <w:sz w:val="20"/>
                <w:szCs w:val="20"/>
              </w:rPr>
              <w:t xml:space="preserve"> les garnitures avec un plan de travail</w:t>
            </w:r>
            <w:r>
              <w:rPr>
                <w:sz w:val="20"/>
                <w:szCs w:val="20"/>
              </w:rPr>
              <w:t xml:space="preserve">. 1 prend en charge le client et propose le pain et la base de son </w:t>
            </w:r>
            <w:r w:rsidR="004F6526">
              <w:rPr>
                <w:sz w:val="20"/>
                <w:szCs w:val="20"/>
              </w:rPr>
              <w:t>sandwich</w:t>
            </w:r>
            <w:r>
              <w:rPr>
                <w:sz w:val="20"/>
                <w:szCs w:val="20"/>
              </w:rPr>
              <w:t xml:space="preserve"> et le deuxième met en </w:t>
            </w:r>
            <w:r w:rsidR="004F6526">
              <w:rPr>
                <w:sz w:val="20"/>
                <w:szCs w:val="20"/>
              </w:rPr>
              <w:t>réchauffage</w:t>
            </w:r>
            <w:r>
              <w:rPr>
                <w:sz w:val="20"/>
                <w:szCs w:val="20"/>
              </w:rPr>
              <w:t xml:space="preserve"> et propose les garnitures </w:t>
            </w:r>
            <w:r w:rsidR="004F6526">
              <w:rPr>
                <w:sz w:val="20"/>
                <w:szCs w:val="20"/>
              </w:rPr>
              <w:t>et les petits suppléments. 1 personne réapprovisionne le comptoir 1 autre dans la salle pour le nettoyage des tables. Roulement du personnel sur la semaine. Des étudiants y travaillent.</w:t>
            </w:r>
          </w:p>
        </w:tc>
        <w:tc>
          <w:tcPr>
            <w:tcW w:w="2551" w:type="dxa"/>
          </w:tcPr>
          <w:p w:rsidR="00CD3C03" w:rsidRDefault="00951E93" w:rsidP="00951E93">
            <w:pPr>
              <w:jc w:val="both"/>
              <w:rPr>
                <w:sz w:val="20"/>
                <w:szCs w:val="20"/>
              </w:rPr>
            </w:pPr>
            <w:r w:rsidRPr="00951E93">
              <w:rPr>
                <w:sz w:val="20"/>
                <w:szCs w:val="20"/>
              </w:rPr>
              <w:t>Vendre des sandwiches de 30 cm ou de 15 cm à partir d’un choix de base  6 variétés de pains et  des bases de viandes ou galette végétarienne puis choi</w:t>
            </w:r>
            <w:r>
              <w:rPr>
                <w:sz w:val="20"/>
                <w:szCs w:val="20"/>
              </w:rPr>
              <w:t>x du client pour la garniture lé</w:t>
            </w:r>
            <w:r w:rsidRPr="00951E93">
              <w:rPr>
                <w:sz w:val="20"/>
                <w:szCs w:val="20"/>
              </w:rPr>
              <w:t>gumes fromages… tout se fait devant le client de façon linéaire au comptoir</w:t>
            </w:r>
            <w:r w:rsidR="00E361BD">
              <w:rPr>
                <w:sz w:val="20"/>
                <w:szCs w:val="20"/>
              </w:rPr>
              <w:t>.</w:t>
            </w:r>
            <w:r w:rsidR="004F6526">
              <w:rPr>
                <w:sz w:val="20"/>
                <w:szCs w:val="20"/>
              </w:rPr>
              <w:t xml:space="preserve"> La fraicheur des produits est mise en valeur. Le personnel doit être efficace et souriant pour devancer les choix car il y a beaucoup de produits.</w:t>
            </w:r>
          </w:p>
          <w:p w:rsidR="004F6526" w:rsidRDefault="004F6526" w:rsidP="00951E93">
            <w:pPr>
              <w:jc w:val="both"/>
              <w:rPr>
                <w:sz w:val="20"/>
                <w:szCs w:val="20"/>
              </w:rPr>
            </w:pPr>
            <w:r>
              <w:rPr>
                <w:sz w:val="20"/>
                <w:szCs w:val="20"/>
              </w:rPr>
              <w:t>Objectif est d’atteindre les 8,90 € en vendant des menus associés à des suppléments comme le bacon.</w:t>
            </w:r>
          </w:p>
          <w:p w:rsidR="004F6526" w:rsidRPr="00951E93" w:rsidRDefault="004F6526" w:rsidP="00951E93">
            <w:pPr>
              <w:jc w:val="both"/>
              <w:rPr>
                <w:sz w:val="20"/>
                <w:szCs w:val="20"/>
              </w:rPr>
            </w:pPr>
          </w:p>
        </w:tc>
      </w:tr>
      <w:tr w:rsidR="004F6526" w:rsidTr="004F6526">
        <w:tc>
          <w:tcPr>
            <w:tcW w:w="2857" w:type="dxa"/>
          </w:tcPr>
          <w:p w:rsidR="003F4D93" w:rsidRDefault="00CD3C03" w:rsidP="00951E93">
            <w:pPr>
              <w:jc w:val="center"/>
            </w:pPr>
            <w:r>
              <w:rPr>
                <w:noProof/>
              </w:rPr>
              <w:drawing>
                <wp:inline distT="0" distB="0" distL="0" distR="0" wp14:anchorId="66C7905F" wp14:editId="10FA8D04">
                  <wp:extent cx="1346200" cy="1028700"/>
                  <wp:effectExtent l="0" t="0" r="6350" b="0"/>
                  <wp:docPr id="10" name="Image 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ficher l'image d'origine"/>
                          <pic:cNvPicPr>
                            <a:picLocks noChangeAspect="1" noChangeArrowheads="1"/>
                          </pic:cNvPicPr>
                        </pic:nvPicPr>
                        <pic:blipFill>
                          <a:blip r:embed="rId6" cstate="print"/>
                          <a:srcRect/>
                          <a:stretch>
                            <a:fillRect/>
                          </a:stretch>
                        </pic:blipFill>
                        <pic:spPr bwMode="auto">
                          <a:xfrm>
                            <a:off x="0" y="0"/>
                            <a:ext cx="1349031" cy="1030863"/>
                          </a:xfrm>
                          <a:prstGeom prst="rect">
                            <a:avLst/>
                          </a:prstGeom>
                          <a:noFill/>
                          <a:ln w="9525">
                            <a:noFill/>
                            <a:miter lim="800000"/>
                            <a:headEnd/>
                            <a:tailEnd/>
                          </a:ln>
                        </pic:spPr>
                      </pic:pic>
                    </a:graphicData>
                  </a:graphic>
                </wp:inline>
              </w:drawing>
            </w:r>
          </w:p>
          <w:p w:rsidR="003F4D93" w:rsidRDefault="003F4D93" w:rsidP="00951E93">
            <w:pPr>
              <w:jc w:val="center"/>
            </w:pPr>
          </w:p>
          <w:p w:rsidR="003F4D93" w:rsidRDefault="003F4D93" w:rsidP="00951E93">
            <w:pPr>
              <w:jc w:val="center"/>
            </w:pPr>
          </w:p>
          <w:p w:rsidR="003F4D93" w:rsidRDefault="003F4D93" w:rsidP="00951E93">
            <w:pPr>
              <w:jc w:val="center"/>
            </w:pPr>
          </w:p>
          <w:p w:rsidR="00CD3C03" w:rsidRDefault="00CD3C03" w:rsidP="00951E93">
            <w:pPr>
              <w:jc w:val="center"/>
            </w:pPr>
            <w:r>
              <w:t>Cafétéria</w:t>
            </w:r>
          </w:p>
        </w:tc>
        <w:tc>
          <w:tcPr>
            <w:tcW w:w="2546" w:type="dxa"/>
          </w:tcPr>
          <w:p w:rsidR="00CD3C03" w:rsidRPr="00DB511A" w:rsidRDefault="006B4EEB" w:rsidP="006B4EEB">
            <w:pPr>
              <w:jc w:val="both"/>
              <w:rPr>
                <w:color w:val="FFFFFF" w:themeColor="background1"/>
                <w:sz w:val="20"/>
                <w:szCs w:val="20"/>
              </w:rPr>
            </w:pPr>
            <w:r w:rsidRPr="00DB511A">
              <w:rPr>
                <w:b/>
                <w:color w:val="FFFFFF" w:themeColor="background1"/>
                <w:sz w:val="20"/>
                <w:szCs w:val="20"/>
              </w:rPr>
              <w:t>450 m²</w:t>
            </w:r>
            <w:r w:rsidRPr="00DB511A">
              <w:rPr>
                <w:color w:val="FFFFFF" w:themeColor="background1"/>
                <w:sz w:val="20"/>
                <w:szCs w:val="20"/>
              </w:rPr>
              <w:t xml:space="preserve">  dont 10 % de surface de distribution, 20 % de stockage et distribution et 70 % pour recevoir le client</w:t>
            </w:r>
            <w:r w:rsidRPr="00DB511A">
              <w:rPr>
                <w:b/>
                <w:color w:val="FFFFFF" w:themeColor="background1"/>
                <w:sz w:val="20"/>
                <w:szCs w:val="20"/>
              </w:rPr>
              <w:t>. 220 places assises et 20 en terrasse l’été</w:t>
            </w:r>
            <w:r w:rsidRPr="00DB511A">
              <w:rPr>
                <w:color w:val="FFFFFF" w:themeColor="background1"/>
                <w:sz w:val="20"/>
                <w:szCs w:val="20"/>
              </w:rPr>
              <w:t>.</w:t>
            </w:r>
          </w:p>
          <w:p w:rsidR="003F4D93" w:rsidRPr="00DB511A" w:rsidRDefault="003F4D93" w:rsidP="006B4EEB">
            <w:pPr>
              <w:jc w:val="both"/>
              <w:rPr>
                <w:color w:val="FFFFFF" w:themeColor="background1"/>
                <w:sz w:val="20"/>
                <w:szCs w:val="20"/>
              </w:rPr>
            </w:pPr>
          </w:p>
          <w:p w:rsidR="003F4D93" w:rsidRPr="00DB511A" w:rsidRDefault="003F4D93" w:rsidP="006B4EEB">
            <w:pPr>
              <w:jc w:val="both"/>
              <w:rPr>
                <w:color w:val="FFFFFF" w:themeColor="background1"/>
                <w:sz w:val="20"/>
                <w:szCs w:val="20"/>
              </w:rPr>
            </w:pPr>
          </w:p>
          <w:p w:rsidR="006B4EEB" w:rsidRPr="00E361BD" w:rsidRDefault="006B4EEB" w:rsidP="006B4EEB">
            <w:pPr>
              <w:jc w:val="both"/>
              <w:rPr>
                <w:sz w:val="20"/>
                <w:szCs w:val="20"/>
              </w:rPr>
            </w:pPr>
            <w:r w:rsidRPr="00DB511A">
              <w:rPr>
                <w:color w:val="FFFFFF" w:themeColor="background1"/>
                <w:sz w:val="20"/>
                <w:szCs w:val="20"/>
              </w:rPr>
              <w:t>Ouvert 7/7 j</w:t>
            </w:r>
          </w:p>
        </w:tc>
        <w:tc>
          <w:tcPr>
            <w:tcW w:w="2551" w:type="dxa"/>
          </w:tcPr>
          <w:p w:rsidR="00CD3C03" w:rsidRPr="00DB511A" w:rsidRDefault="006B4EEB">
            <w:pPr>
              <w:rPr>
                <w:color w:val="FFFFFF" w:themeColor="background1"/>
                <w:sz w:val="20"/>
                <w:szCs w:val="20"/>
              </w:rPr>
            </w:pPr>
            <w:r w:rsidRPr="00DB511A">
              <w:rPr>
                <w:b/>
                <w:color w:val="FFFFFF" w:themeColor="background1"/>
                <w:sz w:val="20"/>
                <w:szCs w:val="20"/>
              </w:rPr>
              <w:t>Produits bruts</w:t>
            </w:r>
            <w:r w:rsidRPr="00DB511A">
              <w:rPr>
                <w:color w:val="FFFFFF" w:themeColor="background1"/>
                <w:sz w:val="20"/>
                <w:szCs w:val="20"/>
              </w:rPr>
              <w:t> : tomates, concombres et fraises</w:t>
            </w:r>
          </w:p>
          <w:p w:rsidR="006B4EEB" w:rsidRPr="00DB511A" w:rsidRDefault="006B4EEB">
            <w:pPr>
              <w:rPr>
                <w:color w:val="FFFFFF" w:themeColor="background1"/>
                <w:sz w:val="20"/>
                <w:szCs w:val="20"/>
              </w:rPr>
            </w:pPr>
          </w:p>
          <w:p w:rsidR="006B4EEB" w:rsidRPr="00DB511A" w:rsidRDefault="006B4EEB">
            <w:pPr>
              <w:rPr>
                <w:color w:val="FFFFFF" w:themeColor="background1"/>
                <w:sz w:val="20"/>
                <w:szCs w:val="20"/>
              </w:rPr>
            </w:pPr>
            <w:r w:rsidRPr="00DB511A">
              <w:rPr>
                <w:b/>
                <w:color w:val="FFFFFF" w:themeColor="background1"/>
                <w:sz w:val="20"/>
                <w:szCs w:val="20"/>
              </w:rPr>
              <w:t>Produits pré élaborés</w:t>
            </w:r>
            <w:r w:rsidRPr="00DB511A">
              <w:rPr>
                <w:color w:val="FFFFFF" w:themeColor="background1"/>
                <w:sz w:val="20"/>
                <w:szCs w:val="20"/>
              </w:rPr>
              <w:t> : les pièces du boucher sous vide ou congelés.</w:t>
            </w:r>
          </w:p>
          <w:p w:rsidR="006B4EEB" w:rsidRPr="00DB511A" w:rsidRDefault="006B4EEB">
            <w:pPr>
              <w:rPr>
                <w:color w:val="FFFFFF" w:themeColor="background1"/>
                <w:sz w:val="20"/>
                <w:szCs w:val="20"/>
              </w:rPr>
            </w:pPr>
          </w:p>
          <w:p w:rsidR="006B4EEB" w:rsidRPr="00DB511A" w:rsidRDefault="006B4EEB">
            <w:pPr>
              <w:rPr>
                <w:color w:val="FFFFFF" w:themeColor="background1"/>
                <w:sz w:val="20"/>
                <w:szCs w:val="20"/>
              </w:rPr>
            </w:pPr>
            <w:r w:rsidRPr="00DB511A">
              <w:rPr>
                <w:b/>
                <w:color w:val="FFFFFF" w:themeColor="background1"/>
                <w:sz w:val="20"/>
                <w:szCs w:val="20"/>
              </w:rPr>
              <w:t>Produits semi élaborés</w:t>
            </w:r>
            <w:r w:rsidRPr="00DB511A">
              <w:rPr>
                <w:color w:val="FFFFFF" w:themeColor="background1"/>
                <w:sz w:val="20"/>
                <w:szCs w:val="20"/>
              </w:rPr>
              <w:t> :  frites</w:t>
            </w:r>
          </w:p>
          <w:p w:rsidR="006B4EEB" w:rsidRPr="00DB511A" w:rsidRDefault="006B4EEB">
            <w:pPr>
              <w:rPr>
                <w:color w:val="FFFFFF" w:themeColor="background1"/>
                <w:sz w:val="20"/>
                <w:szCs w:val="20"/>
              </w:rPr>
            </w:pPr>
          </w:p>
          <w:p w:rsidR="006B4EEB" w:rsidRPr="00DB511A" w:rsidRDefault="006B4EEB">
            <w:pPr>
              <w:rPr>
                <w:color w:val="FFFFFF" w:themeColor="background1"/>
                <w:sz w:val="20"/>
                <w:szCs w:val="20"/>
              </w:rPr>
            </w:pPr>
            <w:r w:rsidRPr="00DB511A">
              <w:rPr>
                <w:b/>
                <w:color w:val="FFFFFF" w:themeColor="background1"/>
                <w:sz w:val="20"/>
                <w:szCs w:val="20"/>
              </w:rPr>
              <w:t>Produits finis</w:t>
            </w:r>
            <w:r w:rsidRPr="00DB511A">
              <w:rPr>
                <w:color w:val="FFFFFF" w:themeColor="background1"/>
                <w:sz w:val="20"/>
                <w:szCs w:val="20"/>
              </w:rPr>
              <w:t> : plats cuisinés, galettes, tartes…</w:t>
            </w:r>
          </w:p>
          <w:p w:rsidR="006B4EEB" w:rsidRPr="00DB511A" w:rsidRDefault="006B4EEB">
            <w:pPr>
              <w:rPr>
                <w:color w:val="FFFFFF" w:themeColor="background1"/>
                <w:sz w:val="20"/>
                <w:szCs w:val="20"/>
              </w:rPr>
            </w:pPr>
            <w:r w:rsidRPr="00DB511A">
              <w:rPr>
                <w:color w:val="FFFFFF" w:themeColor="background1"/>
                <w:sz w:val="20"/>
                <w:szCs w:val="20"/>
              </w:rPr>
              <w:t xml:space="preserve"> </w:t>
            </w:r>
          </w:p>
          <w:p w:rsidR="006B4EEB" w:rsidRPr="00DB511A" w:rsidRDefault="006B4EEB">
            <w:pPr>
              <w:rPr>
                <w:color w:val="FFFFFF" w:themeColor="background1"/>
                <w:sz w:val="20"/>
                <w:szCs w:val="20"/>
              </w:rPr>
            </w:pPr>
            <w:r w:rsidRPr="00DB511A">
              <w:rPr>
                <w:color w:val="FFFFFF" w:themeColor="background1"/>
                <w:sz w:val="20"/>
                <w:szCs w:val="20"/>
              </w:rPr>
              <w:t xml:space="preserve">Fontaine à </w:t>
            </w:r>
            <w:r w:rsidR="00DB511A" w:rsidRPr="00DB511A">
              <w:rPr>
                <w:color w:val="FFFFFF" w:themeColor="background1"/>
                <w:sz w:val="20"/>
                <w:szCs w:val="20"/>
              </w:rPr>
              <w:t>boissons sodas</w:t>
            </w:r>
            <w:r w:rsidRPr="00DB511A">
              <w:rPr>
                <w:color w:val="FFFFFF" w:themeColor="background1"/>
                <w:sz w:val="20"/>
                <w:szCs w:val="20"/>
              </w:rPr>
              <w:t xml:space="preserve"> Pepsi</w:t>
            </w:r>
          </w:p>
          <w:p w:rsidR="006B4EEB" w:rsidRPr="00E361BD" w:rsidRDefault="006B4EEB">
            <w:pPr>
              <w:rPr>
                <w:sz w:val="20"/>
                <w:szCs w:val="20"/>
              </w:rPr>
            </w:pPr>
          </w:p>
        </w:tc>
        <w:tc>
          <w:tcPr>
            <w:tcW w:w="2552" w:type="dxa"/>
          </w:tcPr>
          <w:p w:rsidR="00CD3C03" w:rsidRPr="00DB511A" w:rsidRDefault="003F4D93">
            <w:pPr>
              <w:rPr>
                <w:color w:val="FFFFFF" w:themeColor="background1"/>
                <w:sz w:val="20"/>
                <w:szCs w:val="20"/>
              </w:rPr>
            </w:pPr>
            <w:r w:rsidRPr="00DB511A">
              <w:rPr>
                <w:color w:val="FFFFFF" w:themeColor="background1"/>
                <w:sz w:val="20"/>
                <w:szCs w:val="20"/>
              </w:rPr>
              <w:t>Pas de matériel spécifique à l’enseigne.</w:t>
            </w:r>
          </w:p>
          <w:p w:rsidR="003F4D93" w:rsidRPr="00DB511A" w:rsidRDefault="003F4D93">
            <w:pPr>
              <w:rPr>
                <w:color w:val="FFFFFF" w:themeColor="background1"/>
                <w:sz w:val="20"/>
                <w:szCs w:val="20"/>
              </w:rPr>
            </w:pPr>
          </w:p>
          <w:p w:rsidR="003F4D93" w:rsidRPr="00DB511A" w:rsidRDefault="003F4D93">
            <w:pPr>
              <w:rPr>
                <w:color w:val="FFFFFF" w:themeColor="background1"/>
                <w:sz w:val="20"/>
                <w:szCs w:val="20"/>
              </w:rPr>
            </w:pPr>
            <w:r w:rsidRPr="00DB511A">
              <w:rPr>
                <w:color w:val="FFFFFF" w:themeColor="background1"/>
                <w:sz w:val="20"/>
                <w:szCs w:val="20"/>
              </w:rPr>
              <w:t xml:space="preserve">Les grillades de type plancha et friteuses sont à la vue du client. </w:t>
            </w:r>
          </w:p>
          <w:p w:rsidR="003F4D93" w:rsidRPr="00DB511A" w:rsidRDefault="003F4D93">
            <w:pPr>
              <w:rPr>
                <w:color w:val="FFFFFF" w:themeColor="background1"/>
                <w:sz w:val="20"/>
                <w:szCs w:val="20"/>
              </w:rPr>
            </w:pPr>
            <w:r w:rsidRPr="00DB511A">
              <w:rPr>
                <w:noProof/>
                <w:color w:val="FFFFFF" w:themeColor="background1"/>
                <w:sz w:val="20"/>
                <w:szCs w:val="20"/>
              </w:rPr>
              <w:drawing>
                <wp:inline distT="0" distB="0" distL="0" distR="0" wp14:anchorId="1B200D2B" wp14:editId="37A5FD7E">
                  <wp:extent cx="1009650" cy="1682906"/>
                  <wp:effectExtent l="0" t="0" r="0" b="0"/>
                  <wp:docPr id="5" name="Image 4">
                    <a:extLst xmlns:a="http://schemas.openxmlformats.org/drawingml/2006/main">
                      <a:ext uri="{FF2B5EF4-FFF2-40B4-BE49-F238E27FC236}">
                        <a16:creationId xmlns:a16="http://schemas.microsoft.com/office/drawing/2014/main" id="{00000000-0000-0000-0000-00000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0000000-0000-0000-0000-000000000000}"/>
                              </a:ext>
                            </a:extLst>
                          </pic:cNvPr>
                          <pic:cNvPicPr>
                            <a:picLocks noChangeAspect="1"/>
                          </pic:cNvPicPr>
                        </pic:nvPicPr>
                        <pic:blipFill>
                          <a:blip r:embed="rId7">
                            <a:lum/>
                            <a:alphaModFix/>
                          </a:blip>
                          <a:srcRect/>
                          <a:stretch>
                            <a:fillRect/>
                          </a:stretch>
                        </pic:blipFill>
                        <pic:spPr>
                          <a:xfrm>
                            <a:off x="0" y="0"/>
                            <a:ext cx="1015398" cy="1692487"/>
                          </a:xfrm>
                          <a:prstGeom prst="rect">
                            <a:avLst/>
                          </a:prstGeom>
                          <a:noFill/>
                          <a:ln>
                            <a:noFill/>
                          </a:ln>
                        </pic:spPr>
                      </pic:pic>
                    </a:graphicData>
                  </a:graphic>
                </wp:inline>
              </w:drawing>
            </w:r>
          </w:p>
          <w:p w:rsidR="003F4D93" w:rsidRPr="00DB511A" w:rsidRDefault="003F4D93">
            <w:pPr>
              <w:rPr>
                <w:color w:val="FFFFFF" w:themeColor="background1"/>
                <w:sz w:val="20"/>
                <w:szCs w:val="20"/>
              </w:rPr>
            </w:pPr>
          </w:p>
        </w:tc>
        <w:tc>
          <w:tcPr>
            <w:tcW w:w="2557" w:type="dxa"/>
          </w:tcPr>
          <w:p w:rsidR="00CD3C03" w:rsidRPr="00DB511A" w:rsidRDefault="003F4D93" w:rsidP="00782356">
            <w:pPr>
              <w:jc w:val="both"/>
              <w:rPr>
                <w:color w:val="FFFFFF" w:themeColor="background1"/>
                <w:sz w:val="20"/>
                <w:szCs w:val="20"/>
              </w:rPr>
            </w:pPr>
            <w:r w:rsidRPr="00DB511A">
              <w:rPr>
                <w:color w:val="FFFFFF" w:themeColor="background1"/>
                <w:sz w:val="20"/>
                <w:szCs w:val="20"/>
              </w:rPr>
              <w:t>De 22 à 32 personnes.</w:t>
            </w:r>
          </w:p>
          <w:p w:rsidR="003F4D93" w:rsidRPr="00DB511A" w:rsidRDefault="003F4D93" w:rsidP="00782356">
            <w:pPr>
              <w:jc w:val="both"/>
              <w:rPr>
                <w:color w:val="FFFFFF" w:themeColor="background1"/>
                <w:sz w:val="20"/>
                <w:szCs w:val="20"/>
              </w:rPr>
            </w:pPr>
            <w:r w:rsidRPr="00DB511A">
              <w:rPr>
                <w:color w:val="FFFFFF" w:themeColor="background1"/>
                <w:sz w:val="20"/>
                <w:szCs w:val="20"/>
              </w:rPr>
              <w:t>1 directeur et 3 responsables dont 1 en formation.</w:t>
            </w:r>
          </w:p>
          <w:p w:rsidR="003F4D93" w:rsidRPr="00DB511A" w:rsidRDefault="003F4D93" w:rsidP="00782356">
            <w:pPr>
              <w:jc w:val="both"/>
              <w:rPr>
                <w:color w:val="FFFFFF" w:themeColor="background1"/>
                <w:sz w:val="20"/>
                <w:szCs w:val="20"/>
              </w:rPr>
            </w:pPr>
            <w:r w:rsidRPr="00DB511A">
              <w:rPr>
                <w:color w:val="FFFFFF" w:themeColor="background1"/>
                <w:sz w:val="20"/>
                <w:szCs w:val="20"/>
              </w:rPr>
              <w:t>3 monitrices qui forment les employés dans la polyvalence.</w:t>
            </w:r>
          </w:p>
          <w:p w:rsidR="003F4D93" w:rsidRPr="00DB511A" w:rsidRDefault="003F4D93" w:rsidP="00782356">
            <w:pPr>
              <w:jc w:val="both"/>
              <w:rPr>
                <w:color w:val="FFFFFF" w:themeColor="background1"/>
                <w:sz w:val="20"/>
                <w:szCs w:val="20"/>
              </w:rPr>
            </w:pPr>
            <w:r w:rsidRPr="00DB511A">
              <w:rPr>
                <w:color w:val="FFFFFF" w:themeColor="background1"/>
                <w:sz w:val="20"/>
                <w:szCs w:val="20"/>
              </w:rPr>
              <w:t xml:space="preserve">7 employés sur un service moyen le midi et </w:t>
            </w:r>
            <w:r w:rsidR="00782356" w:rsidRPr="00DB511A">
              <w:rPr>
                <w:color w:val="FFFFFF" w:themeColor="background1"/>
                <w:sz w:val="20"/>
                <w:szCs w:val="20"/>
              </w:rPr>
              <w:t>17 sur les gros services en été.</w:t>
            </w:r>
          </w:p>
        </w:tc>
        <w:tc>
          <w:tcPr>
            <w:tcW w:w="2551" w:type="dxa"/>
          </w:tcPr>
          <w:p w:rsidR="00CD3C03" w:rsidRPr="00DB511A" w:rsidRDefault="00782356">
            <w:pPr>
              <w:rPr>
                <w:color w:val="FFFFFF" w:themeColor="background1"/>
                <w:sz w:val="20"/>
                <w:szCs w:val="20"/>
              </w:rPr>
            </w:pPr>
            <w:r w:rsidRPr="00DB511A">
              <w:rPr>
                <w:color w:val="FFFFFF" w:themeColor="background1"/>
                <w:sz w:val="20"/>
                <w:szCs w:val="20"/>
              </w:rPr>
              <w:t>Le client choisit son entrée, dessert et boisson dans le free flow. Il choisit son plat chaud sur des photos avant les caisses et il va chercher son plat au stand chaud une fois qu’il a terminé son entrée.</w:t>
            </w:r>
          </w:p>
          <w:p w:rsidR="00782356" w:rsidRPr="00DB511A" w:rsidRDefault="00782356">
            <w:pPr>
              <w:rPr>
                <w:color w:val="FFFFFF" w:themeColor="background1"/>
                <w:sz w:val="20"/>
                <w:szCs w:val="20"/>
              </w:rPr>
            </w:pPr>
            <w:r w:rsidRPr="00DB511A">
              <w:rPr>
                <w:color w:val="FFFFFF" w:themeColor="background1"/>
                <w:sz w:val="20"/>
                <w:szCs w:val="20"/>
              </w:rPr>
              <w:t>Les légumes sont à volonté.</w:t>
            </w:r>
          </w:p>
          <w:p w:rsidR="00782356" w:rsidRPr="00DB511A" w:rsidRDefault="00782356">
            <w:pPr>
              <w:rPr>
                <w:color w:val="FFFFFF" w:themeColor="background1"/>
                <w:sz w:val="20"/>
                <w:szCs w:val="20"/>
              </w:rPr>
            </w:pPr>
          </w:p>
          <w:p w:rsidR="00782356" w:rsidRPr="00DB511A" w:rsidRDefault="00782356">
            <w:pPr>
              <w:rPr>
                <w:color w:val="FFFFFF" w:themeColor="background1"/>
                <w:sz w:val="20"/>
                <w:szCs w:val="20"/>
              </w:rPr>
            </w:pPr>
            <w:r w:rsidRPr="00DB511A">
              <w:rPr>
                <w:color w:val="FFFFFF" w:themeColor="background1"/>
                <w:sz w:val="20"/>
                <w:szCs w:val="20"/>
              </w:rPr>
              <w:t>Le chaud décalé permet de passer vite en caisse et de manger un plat servi chaud.</w:t>
            </w:r>
          </w:p>
          <w:p w:rsidR="00782356" w:rsidRPr="00DB511A" w:rsidRDefault="00782356">
            <w:pPr>
              <w:rPr>
                <w:color w:val="FFFFFF" w:themeColor="background1"/>
                <w:sz w:val="20"/>
                <w:szCs w:val="20"/>
              </w:rPr>
            </w:pPr>
          </w:p>
          <w:p w:rsidR="00782356" w:rsidRPr="00E361BD" w:rsidRDefault="00782356">
            <w:pPr>
              <w:rPr>
                <w:sz w:val="20"/>
                <w:szCs w:val="20"/>
              </w:rPr>
            </w:pPr>
            <w:r w:rsidRPr="00DB511A">
              <w:rPr>
                <w:color w:val="FFFFFF" w:themeColor="background1"/>
                <w:sz w:val="20"/>
                <w:szCs w:val="20"/>
              </w:rPr>
              <w:t>Les menus enfants sont donnés en salle afin d’éviter la casse dans le free flow. </w:t>
            </w:r>
          </w:p>
        </w:tc>
      </w:tr>
      <w:tr w:rsidR="004F6526" w:rsidRPr="00951E93" w:rsidTr="004F6526">
        <w:tc>
          <w:tcPr>
            <w:tcW w:w="2857" w:type="dxa"/>
          </w:tcPr>
          <w:p w:rsidR="004F6526" w:rsidRPr="00951E93" w:rsidRDefault="004F6526" w:rsidP="00610EDD">
            <w:pPr>
              <w:jc w:val="center"/>
              <w:rPr>
                <w:b/>
              </w:rPr>
            </w:pPr>
            <w:r w:rsidRPr="00951E93">
              <w:rPr>
                <w:b/>
              </w:rPr>
              <w:lastRenderedPageBreak/>
              <w:t>Type de restauration</w:t>
            </w:r>
          </w:p>
        </w:tc>
        <w:tc>
          <w:tcPr>
            <w:tcW w:w="2546" w:type="dxa"/>
          </w:tcPr>
          <w:p w:rsidR="004F6526" w:rsidRPr="00951E93" w:rsidRDefault="004F6526" w:rsidP="00610EDD">
            <w:pPr>
              <w:jc w:val="center"/>
              <w:rPr>
                <w:b/>
              </w:rPr>
            </w:pPr>
            <w:r w:rsidRPr="00951E93">
              <w:rPr>
                <w:b/>
              </w:rPr>
              <w:t>Milieu</w:t>
            </w:r>
          </w:p>
        </w:tc>
        <w:tc>
          <w:tcPr>
            <w:tcW w:w="2551" w:type="dxa"/>
          </w:tcPr>
          <w:p w:rsidR="004F6526" w:rsidRPr="00951E93" w:rsidRDefault="004F6526" w:rsidP="00610EDD">
            <w:pPr>
              <w:jc w:val="center"/>
              <w:rPr>
                <w:b/>
              </w:rPr>
            </w:pPr>
            <w:r w:rsidRPr="00951E93">
              <w:rPr>
                <w:b/>
              </w:rPr>
              <w:t>Matières premières</w:t>
            </w:r>
          </w:p>
        </w:tc>
        <w:tc>
          <w:tcPr>
            <w:tcW w:w="2552" w:type="dxa"/>
          </w:tcPr>
          <w:p w:rsidR="004F6526" w:rsidRPr="00951E93" w:rsidRDefault="004F6526" w:rsidP="00610EDD">
            <w:pPr>
              <w:jc w:val="center"/>
              <w:rPr>
                <w:b/>
              </w:rPr>
            </w:pPr>
            <w:r w:rsidRPr="00951E93">
              <w:rPr>
                <w:b/>
              </w:rPr>
              <w:t>Matériel</w:t>
            </w:r>
          </w:p>
        </w:tc>
        <w:tc>
          <w:tcPr>
            <w:tcW w:w="2557" w:type="dxa"/>
          </w:tcPr>
          <w:p w:rsidR="004F6526" w:rsidRPr="00951E93" w:rsidRDefault="004F6526" w:rsidP="00610EDD">
            <w:pPr>
              <w:jc w:val="center"/>
              <w:rPr>
                <w:b/>
              </w:rPr>
            </w:pPr>
            <w:r w:rsidRPr="00951E93">
              <w:rPr>
                <w:b/>
              </w:rPr>
              <w:t>Main d’</w:t>
            </w:r>
            <w:proofErr w:type="spellStart"/>
            <w:r w:rsidRPr="00951E93">
              <w:rPr>
                <w:b/>
              </w:rPr>
              <w:t>oeuvre</w:t>
            </w:r>
            <w:proofErr w:type="spellEnd"/>
          </w:p>
        </w:tc>
        <w:tc>
          <w:tcPr>
            <w:tcW w:w="2551" w:type="dxa"/>
          </w:tcPr>
          <w:p w:rsidR="004F6526" w:rsidRPr="00951E93" w:rsidRDefault="004F6526" w:rsidP="00610EDD">
            <w:pPr>
              <w:jc w:val="center"/>
              <w:rPr>
                <w:b/>
              </w:rPr>
            </w:pPr>
            <w:r w:rsidRPr="00951E93">
              <w:rPr>
                <w:b/>
              </w:rPr>
              <w:t>Méthode</w:t>
            </w:r>
          </w:p>
        </w:tc>
      </w:tr>
      <w:tr w:rsidR="004F6526" w:rsidTr="004F6526">
        <w:tc>
          <w:tcPr>
            <w:tcW w:w="2857" w:type="dxa"/>
          </w:tcPr>
          <w:p w:rsidR="00CD3C03" w:rsidRDefault="00CD3C03">
            <w:pPr>
              <w:rPr>
                <w:noProof/>
              </w:rPr>
            </w:pPr>
          </w:p>
          <w:p w:rsidR="00E361BD" w:rsidRDefault="00E361BD" w:rsidP="00E361BD">
            <w:pPr>
              <w:jc w:val="center"/>
            </w:pPr>
            <w:r>
              <w:rPr>
                <w:noProof/>
              </w:rPr>
              <w:drawing>
                <wp:inline distT="0" distB="0" distL="0" distR="0">
                  <wp:extent cx="1571625" cy="948394"/>
                  <wp:effectExtent l="19050" t="0" r="9525" b="0"/>
                  <wp:docPr id="16" name="Image 16" descr="Résultat de recherche d'images pour &quot;logo du relais d'Alsace puilbor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logo du relais d'Alsace puilboreau&quot;"/>
                          <pic:cNvPicPr>
                            <a:picLocks noChangeAspect="1" noChangeArrowheads="1"/>
                          </pic:cNvPicPr>
                        </pic:nvPicPr>
                        <pic:blipFill>
                          <a:blip r:embed="rId8" cstate="print"/>
                          <a:srcRect/>
                          <a:stretch>
                            <a:fillRect/>
                          </a:stretch>
                        </pic:blipFill>
                        <pic:spPr bwMode="auto">
                          <a:xfrm>
                            <a:off x="0" y="0"/>
                            <a:ext cx="1571625" cy="948394"/>
                          </a:xfrm>
                          <a:prstGeom prst="rect">
                            <a:avLst/>
                          </a:prstGeom>
                          <a:noFill/>
                          <a:ln w="9525">
                            <a:noFill/>
                            <a:miter lim="800000"/>
                            <a:headEnd/>
                            <a:tailEnd/>
                          </a:ln>
                        </pic:spPr>
                      </pic:pic>
                    </a:graphicData>
                  </a:graphic>
                </wp:inline>
              </w:drawing>
            </w:r>
          </w:p>
          <w:p w:rsidR="00E361BD" w:rsidRDefault="00E361BD" w:rsidP="00E361BD">
            <w:pPr>
              <w:jc w:val="center"/>
            </w:pPr>
          </w:p>
          <w:p w:rsidR="00E361BD" w:rsidRDefault="00E361BD" w:rsidP="00E361BD">
            <w:pPr>
              <w:jc w:val="center"/>
            </w:pPr>
          </w:p>
          <w:p w:rsidR="00CD3C03" w:rsidRDefault="00CD3C03" w:rsidP="00E361BD">
            <w:pPr>
              <w:jc w:val="center"/>
            </w:pPr>
            <w:r>
              <w:t>Brasseri</w:t>
            </w:r>
            <w:r>
              <w:rPr>
                <w:noProof/>
              </w:rPr>
              <w:t>e</w:t>
            </w:r>
          </w:p>
        </w:tc>
        <w:tc>
          <w:tcPr>
            <w:tcW w:w="2546" w:type="dxa"/>
          </w:tcPr>
          <w:p w:rsidR="00CD3C03" w:rsidRPr="00E361BD" w:rsidRDefault="00CD3C03">
            <w:pPr>
              <w:rPr>
                <w:sz w:val="20"/>
                <w:szCs w:val="20"/>
              </w:rPr>
            </w:pPr>
          </w:p>
          <w:p w:rsidR="00CD3C03" w:rsidRPr="00E361BD" w:rsidRDefault="00CD3C03">
            <w:pPr>
              <w:rPr>
                <w:sz w:val="20"/>
                <w:szCs w:val="20"/>
              </w:rPr>
            </w:pPr>
          </w:p>
          <w:p w:rsidR="00CD3C03" w:rsidRPr="00E361BD" w:rsidRDefault="00CD3C03">
            <w:pPr>
              <w:rPr>
                <w:sz w:val="20"/>
                <w:szCs w:val="20"/>
              </w:rPr>
            </w:pPr>
          </w:p>
          <w:p w:rsidR="00CD3C03" w:rsidRPr="00E361BD" w:rsidRDefault="00CD3C03">
            <w:pPr>
              <w:rPr>
                <w:sz w:val="20"/>
                <w:szCs w:val="20"/>
              </w:rPr>
            </w:pPr>
          </w:p>
          <w:p w:rsidR="00CD3C03" w:rsidRPr="00E361BD" w:rsidRDefault="00CD3C03">
            <w:pPr>
              <w:rPr>
                <w:sz w:val="20"/>
                <w:szCs w:val="20"/>
              </w:rPr>
            </w:pPr>
          </w:p>
          <w:p w:rsidR="00CD3C03" w:rsidRPr="00E361BD" w:rsidRDefault="00CD3C03">
            <w:pPr>
              <w:rPr>
                <w:sz w:val="20"/>
                <w:szCs w:val="20"/>
              </w:rPr>
            </w:pPr>
          </w:p>
          <w:p w:rsidR="00CD3C03" w:rsidRPr="00E361BD" w:rsidRDefault="00CD3C03">
            <w:pPr>
              <w:rPr>
                <w:sz w:val="20"/>
                <w:szCs w:val="20"/>
              </w:rPr>
            </w:pPr>
          </w:p>
          <w:p w:rsidR="00CD3C03" w:rsidRPr="00E361BD" w:rsidRDefault="00CD3C03">
            <w:pPr>
              <w:rPr>
                <w:sz w:val="20"/>
                <w:szCs w:val="20"/>
              </w:rPr>
            </w:pPr>
          </w:p>
        </w:tc>
        <w:tc>
          <w:tcPr>
            <w:tcW w:w="2551" w:type="dxa"/>
          </w:tcPr>
          <w:p w:rsidR="00CD3C03" w:rsidRPr="00E361BD" w:rsidRDefault="00CD3C03">
            <w:pPr>
              <w:rPr>
                <w:sz w:val="20"/>
                <w:szCs w:val="20"/>
              </w:rPr>
            </w:pPr>
          </w:p>
        </w:tc>
        <w:tc>
          <w:tcPr>
            <w:tcW w:w="2552" w:type="dxa"/>
          </w:tcPr>
          <w:p w:rsidR="00CD3C03" w:rsidRPr="00E361BD" w:rsidRDefault="00CD3C03">
            <w:pPr>
              <w:rPr>
                <w:sz w:val="20"/>
                <w:szCs w:val="20"/>
              </w:rPr>
            </w:pPr>
          </w:p>
        </w:tc>
        <w:tc>
          <w:tcPr>
            <w:tcW w:w="2557" w:type="dxa"/>
          </w:tcPr>
          <w:p w:rsidR="00CD3C03" w:rsidRPr="00E361BD" w:rsidRDefault="00CD3C03">
            <w:pPr>
              <w:rPr>
                <w:sz w:val="20"/>
                <w:szCs w:val="20"/>
              </w:rPr>
            </w:pPr>
          </w:p>
        </w:tc>
        <w:tc>
          <w:tcPr>
            <w:tcW w:w="2551" w:type="dxa"/>
          </w:tcPr>
          <w:p w:rsidR="00CD3C03" w:rsidRPr="00E361BD" w:rsidRDefault="00CD3C03">
            <w:pPr>
              <w:rPr>
                <w:sz w:val="20"/>
                <w:szCs w:val="20"/>
              </w:rPr>
            </w:pPr>
          </w:p>
        </w:tc>
      </w:tr>
      <w:tr w:rsidR="004F6526" w:rsidTr="004F6526">
        <w:tc>
          <w:tcPr>
            <w:tcW w:w="2857" w:type="dxa"/>
          </w:tcPr>
          <w:p w:rsidR="00CD3C03" w:rsidRDefault="00CD3C03"/>
          <w:p w:rsidR="00E361BD" w:rsidRDefault="00E361BD"/>
          <w:p w:rsidR="00E361BD" w:rsidRDefault="00E361BD"/>
          <w:p w:rsidR="00E361BD" w:rsidRDefault="00E361BD"/>
          <w:p w:rsidR="00E361BD" w:rsidRDefault="00E361BD"/>
          <w:p w:rsidR="00E361BD" w:rsidRDefault="00E361BD"/>
          <w:p w:rsidR="00E361BD" w:rsidRDefault="00E361BD"/>
          <w:p w:rsidR="00CD3C03" w:rsidRDefault="00CD3C03">
            <w:r>
              <w:t>Restauration traditionnelle</w:t>
            </w:r>
          </w:p>
        </w:tc>
        <w:tc>
          <w:tcPr>
            <w:tcW w:w="2546" w:type="dxa"/>
          </w:tcPr>
          <w:p w:rsidR="00CD3C03" w:rsidRPr="00E361BD" w:rsidRDefault="00CD3C03">
            <w:pPr>
              <w:rPr>
                <w:sz w:val="20"/>
                <w:szCs w:val="20"/>
              </w:rPr>
            </w:pPr>
          </w:p>
        </w:tc>
        <w:tc>
          <w:tcPr>
            <w:tcW w:w="2551" w:type="dxa"/>
          </w:tcPr>
          <w:p w:rsidR="00CD3C03" w:rsidRPr="00E361BD" w:rsidRDefault="00CD3C03">
            <w:pPr>
              <w:rPr>
                <w:sz w:val="20"/>
                <w:szCs w:val="20"/>
              </w:rPr>
            </w:pPr>
          </w:p>
        </w:tc>
        <w:tc>
          <w:tcPr>
            <w:tcW w:w="2552" w:type="dxa"/>
          </w:tcPr>
          <w:p w:rsidR="00CD3C03" w:rsidRPr="00E361BD" w:rsidRDefault="00CD3C03">
            <w:pPr>
              <w:rPr>
                <w:sz w:val="20"/>
                <w:szCs w:val="20"/>
              </w:rPr>
            </w:pPr>
          </w:p>
        </w:tc>
        <w:tc>
          <w:tcPr>
            <w:tcW w:w="2557" w:type="dxa"/>
          </w:tcPr>
          <w:p w:rsidR="00CD3C03" w:rsidRPr="00E361BD" w:rsidRDefault="00CD3C03">
            <w:pPr>
              <w:rPr>
                <w:sz w:val="20"/>
                <w:szCs w:val="20"/>
              </w:rPr>
            </w:pPr>
          </w:p>
        </w:tc>
        <w:tc>
          <w:tcPr>
            <w:tcW w:w="2551" w:type="dxa"/>
          </w:tcPr>
          <w:p w:rsidR="00CD3C03" w:rsidRPr="00E361BD" w:rsidRDefault="00CD3C03">
            <w:pPr>
              <w:rPr>
                <w:sz w:val="20"/>
                <w:szCs w:val="20"/>
              </w:rPr>
            </w:pPr>
          </w:p>
        </w:tc>
      </w:tr>
    </w:tbl>
    <w:p w:rsidR="00CD3C03" w:rsidRDefault="00CD3C03"/>
    <w:sectPr w:rsidR="00CD3C03" w:rsidSect="00CD3C0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C03"/>
    <w:rsid w:val="003F4D93"/>
    <w:rsid w:val="00440428"/>
    <w:rsid w:val="004F6526"/>
    <w:rsid w:val="0065269F"/>
    <w:rsid w:val="006B4EEB"/>
    <w:rsid w:val="00782356"/>
    <w:rsid w:val="00951E93"/>
    <w:rsid w:val="00CD3C03"/>
    <w:rsid w:val="00DB511A"/>
    <w:rsid w:val="00E361BD"/>
    <w:rsid w:val="00E36D19"/>
    <w:rsid w:val="00E65222"/>
    <w:rsid w:val="00F213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A662D-6AF4-4189-A97A-7C0D89BBE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D3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D3C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3C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486</Words>
  <Characters>2679</Characters>
  <Application>Microsoft Office Word</Application>
  <DocSecurity>0</DocSecurity>
  <Lines>22</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dcterms:created xsi:type="dcterms:W3CDTF">2016-02-10T00:38:00Z</dcterms:created>
  <dcterms:modified xsi:type="dcterms:W3CDTF">2016-02-10T00:38:00Z</dcterms:modified>
</cp:coreProperties>
</file>