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A" w:rsidRPr="00F946BD" w:rsidRDefault="001D328A" w:rsidP="0097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36"/>
          <w:szCs w:val="36"/>
        </w:rPr>
      </w:pPr>
      <w:r w:rsidRPr="00F946BD">
        <w:rPr>
          <w:rFonts w:ascii="Cambria" w:hAnsi="Cambria"/>
          <w:b/>
          <w:sz w:val="36"/>
          <w:szCs w:val="36"/>
        </w:rPr>
        <w:t>Pourquoi choisir l’Enseignement de Complément « </w:t>
      </w:r>
      <w:r>
        <w:rPr>
          <w:rFonts w:ascii="Cambria" w:hAnsi="Cambria"/>
          <w:b/>
          <w:sz w:val="36"/>
          <w:szCs w:val="36"/>
        </w:rPr>
        <w:t>Grec</w:t>
      </w:r>
      <w:r w:rsidRPr="00F946BD">
        <w:rPr>
          <w:rFonts w:ascii="Cambria" w:hAnsi="Cambria"/>
          <w:b/>
          <w:sz w:val="36"/>
          <w:szCs w:val="36"/>
        </w:rPr>
        <w:t xml:space="preserve"> » en classe de </w:t>
      </w:r>
      <w:r>
        <w:rPr>
          <w:rFonts w:ascii="Cambria" w:hAnsi="Cambria"/>
          <w:b/>
          <w:sz w:val="36"/>
          <w:szCs w:val="36"/>
        </w:rPr>
        <w:t>3</w:t>
      </w:r>
      <w:r w:rsidRPr="00F946BD">
        <w:rPr>
          <w:rFonts w:ascii="Cambria" w:hAnsi="Cambria"/>
          <w:b/>
          <w:sz w:val="36"/>
          <w:szCs w:val="36"/>
          <w:vertAlign w:val="superscript"/>
        </w:rPr>
        <w:t>ème</w:t>
      </w:r>
      <w:r w:rsidRPr="00F946BD">
        <w:rPr>
          <w:rFonts w:ascii="Cambria" w:hAnsi="Cambria"/>
          <w:b/>
          <w:sz w:val="36"/>
          <w:szCs w:val="36"/>
        </w:rPr>
        <w:t> ?</w:t>
      </w:r>
    </w:p>
    <w:p w:rsidR="001D328A" w:rsidRPr="001D3C1D" w:rsidRDefault="001D328A" w:rsidP="0097322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D3C1D">
        <w:rPr>
          <w:rFonts w:ascii="Cambria" w:hAnsi="Cambria"/>
          <w:sz w:val="24"/>
          <w:szCs w:val="24"/>
        </w:rPr>
        <w:t>Madame, Monsieur,</w:t>
      </w:r>
    </w:p>
    <w:p w:rsidR="001D328A" w:rsidRPr="001D3C1D" w:rsidRDefault="001D328A" w:rsidP="001D3C1D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bCs/>
          <w:iCs/>
          <w:kern w:val="24"/>
        </w:rPr>
      </w:pPr>
      <w:r w:rsidRPr="001D3C1D">
        <w:rPr>
          <w:rFonts w:ascii="Cambria" w:hAnsi="Cambria"/>
        </w:rPr>
        <w:tab/>
        <w:t>En classe de 3</w:t>
      </w:r>
      <w:r w:rsidRPr="001D3C1D">
        <w:rPr>
          <w:rFonts w:ascii="Cambria" w:hAnsi="Cambria"/>
          <w:vertAlign w:val="superscript"/>
        </w:rPr>
        <w:t>ème</w:t>
      </w:r>
      <w:r w:rsidRPr="001D3C1D">
        <w:rPr>
          <w:rFonts w:ascii="Cambria" w:hAnsi="Cambria"/>
        </w:rPr>
        <w:t>, l</w:t>
      </w:r>
      <w:r w:rsidRPr="001D3C1D">
        <w:rPr>
          <w:rFonts w:ascii="Cambria" w:hAnsi="Cambria" w:cs="Andalus"/>
          <w:bCs/>
          <w:iCs/>
          <w:kern w:val="24"/>
        </w:rPr>
        <w:t>e Collège Pierre et Marie Curie propose</w:t>
      </w:r>
      <w:r w:rsidRPr="001D3C1D">
        <w:rPr>
          <w:rFonts w:ascii="Cambria" w:hAnsi="Cambria"/>
          <w:bCs/>
          <w:iCs/>
          <w:kern w:val="24"/>
        </w:rPr>
        <w:t xml:space="preserve"> un enseignement de complément (E.C.) de grec ancien, assuré par un professeur de Lettres Classiques : il permet de découvrir  la civilisation grecque à raison de 2 heures par semaine. </w:t>
      </w:r>
    </w:p>
    <w:p w:rsidR="001D328A" w:rsidRPr="001D3C1D" w:rsidRDefault="001D328A" w:rsidP="001D3C1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" w:hAnsi="Cambria"/>
          <w:bCs/>
          <w:iCs/>
          <w:kern w:val="24"/>
        </w:rPr>
      </w:pPr>
      <w:r w:rsidRPr="001D3C1D">
        <w:rPr>
          <w:rFonts w:ascii="Cambria" w:hAnsi="Cambria"/>
          <w:bCs/>
          <w:iCs/>
          <w:kern w:val="24"/>
        </w:rPr>
        <w:t xml:space="preserve">Une très grande partie du cours est consacrée à la civilisation grecque antique </w:t>
      </w:r>
      <w:r>
        <w:rPr>
          <w:rFonts w:ascii="Cambria" w:hAnsi="Cambria"/>
          <w:bCs/>
          <w:iCs/>
          <w:kern w:val="24"/>
        </w:rPr>
        <w:t>par la découverte de</w:t>
      </w:r>
      <w:r w:rsidRPr="001D3C1D">
        <w:rPr>
          <w:rFonts w:ascii="Cambria" w:hAnsi="Cambria"/>
          <w:bCs/>
          <w:iCs/>
          <w:kern w:val="24"/>
        </w:rPr>
        <w:t xml:space="preserve"> ses mythes, </w:t>
      </w:r>
      <w:r>
        <w:rPr>
          <w:rFonts w:ascii="Cambria" w:hAnsi="Cambria"/>
          <w:bCs/>
          <w:iCs/>
          <w:kern w:val="24"/>
        </w:rPr>
        <w:t xml:space="preserve">de </w:t>
      </w:r>
      <w:r w:rsidRPr="001D3C1D">
        <w:rPr>
          <w:rFonts w:ascii="Cambria" w:hAnsi="Cambria"/>
          <w:bCs/>
          <w:iCs/>
          <w:kern w:val="24"/>
        </w:rPr>
        <w:t xml:space="preserve">sa religion, </w:t>
      </w:r>
      <w:r>
        <w:rPr>
          <w:rFonts w:ascii="Cambria" w:hAnsi="Cambria"/>
          <w:bCs/>
          <w:iCs/>
          <w:kern w:val="24"/>
        </w:rPr>
        <w:t xml:space="preserve">de </w:t>
      </w:r>
      <w:r w:rsidRPr="001D3C1D">
        <w:rPr>
          <w:rFonts w:ascii="Cambria" w:hAnsi="Cambria"/>
          <w:bCs/>
          <w:iCs/>
          <w:kern w:val="24"/>
        </w:rPr>
        <w:t>son his</w:t>
      </w:r>
      <w:r>
        <w:rPr>
          <w:rFonts w:ascii="Cambria" w:hAnsi="Cambria"/>
          <w:bCs/>
          <w:iCs/>
          <w:kern w:val="24"/>
        </w:rPr>
        <w:t xml:space="preserve">toire et de </w:t>
      </w:r>
      <w:r w:rsidRPr="001D3C1D">
        <w:rPr>
          <w:rFonts w:ascii="Cambria" w:hAnsi="Cambria"/>
          <w:bCs/>
          <w:iCs/>
          <w:kern w:val="24"/>
        </w:rPr>
        <w:t xml:space="preserve">sa culture. On y étudie la langue grecque </w:t>
      </w:r>
      <w:r>
        <w:rPr>
          <w:rFonts w:ascii="Cambria" w:hAnsi="Cambria"/>
          <w:bCs/>
          <w:iCs/>
          <w:kern w:val="24"/>
        </w:rPr>
        <w:t>de manière progressive : cette approche rend</w:t>
      </w:r>
      <w:r w:rsidRPr="001D3C1D">
        <w:rPr>
          <w:rFonts w:ascii="Cambria" w:hAnsi="Cambria"/>
          <w:bCs/>
          <w:iCs/>
          <w:kern w:val="24"/>
        </w:rPr>
        <w:t xml:space="preserve"> très accessible l’initiation au grec ancien. </w:t>
      </w:r>
    </w:p>
    <w:p w:rsidR="001D328A" w:rsidRDefault="001D328A" w:rsidP="0097322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" w:hAnsi="Cambria"/>
          <w:bCs/>
          <w:iCs/>
          <w:kern w:val="24"/>
        </w:rPr>
      </w:pPr>
      <w:r w:rsidRPr="001D3C1D">
        <w:rPr>
          <w:rFonts w:ascii="Cambria" w:hAnsi="Cambria"/>
          <w:bCs/>
          <w:iCs/>
          <w:kern w:val="24"/>
        </w:rPr>
        <w:t>Les élèves n’ayant jamais fait de latin sont accueillis en priorité dans l’E.C. de grec, sans que cela exclue des</w:t>
      </w:r>
      <w:r>
        <w:rPr>
          <w:rFonts w:ascii="Cambria" w:hAnsi="Cambria"/>
          <w:bCs/>
          <w:iCs/>
          <w:kern w:val="24"/>
        </w:rPr>
        <w:t xml:space="preserve"> élèves ayant suivi un E.C. de latin en 4ème</w:t>
      </w:r>
      <w:r w:rsidRPr="001D3C1D">
        <w:rPr>
          <w:rFonts w:ascii="Cambria" w:hAnsi="Cambria"/>
          <w:bCs/>
          <w:iCs/>
          <w:kern w:val="24"/>
        </w:rPr>
        <w:t xml:space="preserve"> </w:t>
      </w:r>
      <w:r>
        <w:rPr>
          <w:rFonts w:ascii="Cambria" w:hAnsi="Cambria"/>
          <w:bCs/>
          <w:iCs/>
          <w:kern w:val="24"/>
        </w:rPr>
        <w:t xml:space="preserve">et </w:t>
      </w:r>
      <w:r w:rsidRPr="001D3C1D">
        <w:rPr>
          <w:rFonts w:ascii="Cambria" w:hAnsi="Cambria"/>
          <w:bCs/>
          <w:iCs/>
          <w:kern w:val="24"/>
        </w:rPr>
        <w:t xml:space="preserve">qui voudraient le suivre en remplacement du latin. </w:t>
      </w:r>
    </w:p>
    <w:p w:rsidR="001D328A" w:rsidRPr="001D3C1D" w:rsidRDefault="001D328A" w:rsidP="0097322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  <w:bCs/>
          <w:iCs/>
          <w:kern w:val="24"/>
        </w:rPr>
        <w:t xml:space="preserve">Les cours </w:t>
      </w:r>
      <w:r w:rsidRPr="001D3C1D">
        <w:rPr>
          <w:rFonts w:ascii="Cambria" w:hAnsi="Cambria"/>
          <w:bCs/>
          <w:iCs/>
          <w:kern w:val="24"/>
        </w:rPr>
        <w:t xml:space="preserve">de l’E.C. de grec </w:t>
      </w:r>
      <w:r>
        <w:rPr>
          <w:rFonts w:ascii="Cambria" w:hAnsi="Cambria"/>
          <w:bCs/>
          <w:iCs/>
          <w:kern w:val="24"/>
        </w:rPr>
        <w:t xml:space="preserve">n’ont </w:t>
      </w:r>
      <w:r w:rsidRPr="001D3C1D">
        <w:rPr>
          <w:rFonts w:ascii="Cambria" w:hAnsi="Cambria"/>
          <w:bCs/>
          <w:iCs/>
          <w:kern w:val="24"/>
        </w:rPr>
        <w:t>pas</w:t>
      </w:r>
      <w:r>
        <w:rPr>
          <w:rFonts w:ascii="Cambria" w:hAnsi="Cambria"/>
          <w:bCs/>
          <w:iCs/>
          <w:kern w:val="24"/>
        </w:rPr>
        <w:t xml:space="preserve"> lieu sur</w:t>
      </w:r>
      <w:r w:rsidRPr="001D3C1D">
        <w:rPr>
          <w:rFonts w:ascii="Cambria" w:hAnsi="Cambria"/>
          <w:bCs/>
          <w:iCs/>
          <w:kern w:val="24"/>
        </w:rPr>
        <w:t xml:space="preserve"> la pause méridienne.  </w:t>
      </w:r>
      <w:r w:rsidRPr="001D3C1D">
        <w:rPr>
          <w:rFonts w:ascii="Cambria" w:hAnsi="Cambria"/>
        </w:rPr>
        <w:t xml:space="preserve">Le travail, fait en quasi-totalité sur les horaires de cours, ne surcharge pas </w:t>
      </w:r>
      <w:r>
        <w:rPr>
          <w:rFonts w:ascii="Cambria" w:hAnsi="Cambria"/>
        </w:rPr>
        <w:t>les élèves</w:t>
      </w:r>
      <w:r w:rsidRPr="001D3C1D">
        <w:rPr>
          <w:rFonts w:ascii="Cambria" w:hAnsi="Cambria"/>
        </w:rPr>
        <w:t xml:space="preserve">. </w:t>
      </w:r>
    </w:p>
    <w:p w:rsidR="001D328A" w:rsidRPr="001D3C1D" w:rsidRDefault="001D328A" w:rsidP="0097322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" w:hAnsi="Cambria"/>
        </w:rPr>
      </w:pPr>
      <w:r w:rsidRPr="001D3C1D">
        <w:rPr>
          <w:rFonts w:ascii="Cambria" w:hAnsi="Cambria"/>
        </w:rPr>
        <w:t xml:space="preserve">L’équipement informatique récent du collège permet d’utiliser les Technologies de l’Information et de la Communication pour l’Enseignement dans le cadre de cet E.C. : les élèves apprennent aussi, en effectifs réduits et avec l’aide du professeur, à utiliser ces nouveaux outils, devenus indispensables. </w:t>
      </w:r>
    </w:p>
    <w:p w:rsidR="001D328A" w:rsidRPr="001D3C1D" w:rsidRDefault="001D328A" w:rsidP="0097322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" w:hAnsi="Cambria"/>
          <w:bCs/>
          <w:kern w:val="24"/>
        </w:rPr>
      </w:pPr>
      <w:r w:rsidRPr="001D3C1D">
        <w:rPr>
          <w:rFonts w:ascii="Cambria" w:hAnsi="Cambria"/>
          <w:bCs/>
          <w:kern w:val="24"/>
        </w:rPr>
        <w:t xml:space="preserve">Depuis l’entrée en vigueur de la Réforme 2016 du Collège, le Diplôme National du Brevet a évolué. Le grec y a sa place ! </w:t>
      </w:r>
      <w:bookmarkStart w:id="0" w:name="_GoBack"/>
      <w:bookmarkEnd w:id="0"/>
      <w:r w:rsidRPr="001D3C1D">
        <w:rPr>
          <w:rFonts w:ascii="Cambria" w:hAnsi="Cambria"/>
          <w:bCs/>
          <w:kern w:val="24"/>
        </w:rPr>
        <w:t>Sur la partie «  contrôle continu », évaluée sur 400 points, autour des compétences du Socle Commun, les élèves ayant suivi un enseignement de complément en grec</w:t>
      </w:r>
      <w:r>
        <w:rPr>
          <w:rFonts w:ascii="Cambria" w:hAnsi="Cambria"/>
          <w:bCs/>
          <w:kern w:val="24"/>
        </w:rPr>
        <w:t xml:space="preserve"> obtiennent</w:t>
      </w:r>
      <w:r w:rsidRPr="001D3C1D">
        <w:rPr>
          <w:rFonts w:ascii="Cambria" w:hAnsi="Cambria"/>
          <w:bCs/>
          <w:kern w:val="24"/>
        </w:rPr>
        <w:t xml:space="preserve">10 points, si les objectifs du cycle sont atteints et 20 points, s’ils sont dépassés ! C’est le Professeur de Lettres Classiques qui attribue les points obtenus. </w:t>
      </w:r>
    </w:p>
    <w:p w:rsidR="001D328A" w:rsidRPr="001D3C1D" w:rsidRDefault="001D328A" w:rsidP="0097322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mbria" w:hAnsi="Cambria"/>
          <w:bCs/>
          <w:kern w:val="24"/>
        </w:rPr>
      </w:pPr>
    </w:p>
    <w:p w:rsidR="001D328A" w:rsidRPr="001D3C1D" w:rsidRDefault="001D328A" w:rsidP="00973223">
      <w:pPr>
        <w:spacing w:line="240" w:lineRule="auto"/>
        <w:jc w:val="right"/>
        <w:rPr>
          <w:rFonts w:ascii="Cambria" w:hAnsi="Cambria"/>
          <w:sz w:val="24"/>
          <w:szCs w:val="24"/>
        </w:rPr>
      </w:pPr>
      <w:r w:rsidRPr="001D3C1D">
        <w:rPr>
          <w:rFonts w:ascii="Cambria" w:hAnsi="Cambria"/>
          <w:sz w:val="24"/>
          <w:szCs w:val="24"/>
        </w:rPr>
        <w:t>Madame Bournoville et Madame Morceau - Professeurs de Lettres Classiques</w:t>
      </w:r>
    </w:p>
    <w:p w:rsidR="001D328A" w:rsidRPr="001D3C1D" w:rsidRDefault="001D328A" w:rsidP="00973223">
      <w:pPr>
        <w:spacing w:line="240" w:lineRule="auto"/>
        <w:jc w:val="right"/>
        <w:rPr>
          <w:sz w:val="24"/>
          <w:szCs w:val="24"/>
        </w:rPr>
      </w:pPr>
      <w:r w:rsidRPr="001D3C1D">
        <w:rPr>
          <w:rFonts w:ascii="Cambria" w:hAnsi="Cambria"/>
          <w:sz w:val="24"/>
          <w:szCs w:val="24"/>
        </w:rPr>
        <w:t>s/c Madame Remérand – Principale du Collège Pierre et Marie Curie</w:t>
      </w:r>
    </w:p>
    <w:sectPr w:rsidR="001D328A" w:rsidRPr="001D3C1D" w:rsidSect="00F56CC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223"/>
    <w:rsid w:val="001D328A"/>
    <w:rsid w:val="001D3C1D"/>
    <w:rsid w:val="00286DFE"/>
    <w:rsid w:val="003C47FC"/>
    <w:rsid w:val="00480653"/>
    <w:rsid w:val="006763FE"/>
    <w:rsid w:val="00890077"/>
    <w:rsid w:val="009158B6"/>
    <w:rsid w:val="009502AC"/>
    <w:rsid w:val="00973223"/>
    <w:rsid w:val="009813D2"/>
    <w:rsid w:val="00E5726F"/>
    <w:rsid w:val="00F56CCC"/>
    <w:rsid w:val="00F9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3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rsid w:val="009732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291</Words>
  <Characters>1606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Pourquoi choisir l’Enseignement de Complément « Grec » en classe de 3ème </dc:title>
  <dc:subject/>
  <dc:creator>BOURNOVILLE Isabelle</dc:creator>
  <cp:keywords/>
  <dc:description/>
  <cp:lastModifiedBy>principal_adjoint</cp:lastModifiedBy>
  <cp:revision>2</cp:revision>
  <dcterms:created xsi:type="dcterms:W3CDTF">2019-03-12T16:15:00Z</dcterms:created>
  <dcterms:modified xsi:type="dcterms:W3CDTF">2019-03-12T16:15:00Z</dcterms:modified>
</cp:coreProperties>
</file>