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48" w:rsidRDefault="00DF1F48" w:rsidP="00DF1F48">
      <w:pPr>
        <w:pStyle w:val="Titre1"/>
        <w:tabs>
          <w:tab w:val="left" w:pos="0"/>
        </w:tabs>
        <w:spacing w:before="40" w:after="40"/>
        <w:rPr>
          <w:b/>
          <w:sz w:val="22"/>
        </w:rPr>
      </w:pPr>
      <w:r>
        <w:pict>
          <v:line id="_x0000_s1026" style="position:absolute;left:0;text-align:left;z-index:251660288" from="78.25pt,9.9pt" to="513.3pt,9.9pt" strokeweight=".26mm">
            <v:stroke joinstyle="miter"/>
          </v:line>
        </w:pict>
      </w:r>
      <w:r>
        <w:rPr>
          <w:b/>
          <w:sz w:val="22"/>
        </w:rPr>
        <w:t>EXERCICE 7</w:t>
      </w:r>
    </w:p>
    <w:p w:rsidR="00DF1F48" w:rsidRDefault="00DF1F48" w:rsidP="00DF1F48">
      <w:pPr>
        <w:rPr>
          <w:rFonts w:ascii="Times New Roman" w:hAnsi="Times New Roman" w:cs="Times New Roman"/>
          <w:sz w:val="22"/>
        </w:rPr>
      </w:pPr>
    </w:p>
    <w:p w:rsidR="00DF1F48" w:rsidRDefault="00DF1F48" w:rsidP="00DF1F48">
      <w:pPr>
        <w:numPr>
          <w:ilvl w:val="0"/>
          <w:numId w:val="2"/>
        </w:numPr>
        <w:tabs>
          <w:tab w:val="left" w:pos="426"/>
        </w:tabs>
        <w:spacing w:before="40" w:after="40"/>
        <w:ind w:left="426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>Calculez les consommations nourriture et boissons prévues, reportez le résultat dans le tableau de pr</w:t>
      </w:r>
      <w:r>
        <w:rPr>
          <w:rFonts w:ascii="Times New Roman" w:hAnsi="Times New Roman" w:cs="Times New Roman"/>
          <w:b/>
          <w:i/>
          <w:sz w:val="22"/>
        </w:rPr>
        <w:t>é</w:t>
      </w:r>
      <w:r>
        <w:rPr>
          <w:rFonts w:ascii="Times New Roman" w:hAnsi="Times New Roman" w:cs="Times New Roman"/>
          <w:b/>
          <w:i/>
          <w:sz w:val="22"/>
        </w:rPr>
        <w:t>visions des charges.</w:t>
      </w:r>
    </w:p>
    <w:p w:rsidR="00DF1F48" w:rsidRDefault="00DF1F48" w:rsidP="00DF1F48">
      <w:pPr>
        <w:spacing w:before="40" w:after="40"/>
        <w:ind w:left="66"/>
        <w:rPr>
          <w:rFonts w:ascii="Times New Roman" w:hAnsi="Times New Roman" w:cs="Times New Roman"/>
          <w:b/>
          <w:i/>
          <w:sz w:val="22"/>
        </w:rPr>
      </w:pPr>
    </w:p>
    <w:p w:rsidR="00DF1F48" w:rsidRDefault="00DF1F48" w:rsidP="00DF1F48">
      <w:pPr>
        <w:spacing w:before="40" w:after="40"/>
        <w:ind w:left="66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Cons° Nourriture et boissons = 120 000 + (25 000 – 10 000) = 135 000</w:t>
      </w:r>
    </w:p>
    <w:p w:rsidR="00DF1F48" w:rsidRDefault="00DF1F48" w:rsidP="00DF1F48">
      <w:pPr>
        <w:spacing w:before="40" w:after="40"/>
        <w:ind w:left="66"/>
        <w:rPr>
          <w:rFonts w:ascii="Times New Roman" w:hAnsi="Times New Roman" w:cs="Times New Roman"/>
          <w:b/>
          <w:i/>
          <w:color w:val="0000FF"/>
          <w:sz w:val="16"/>
          <w:szCs w:val="16"/>
        </w:rPr>
      </w:pPr>
    </w:p>
    <w:p w:rsidR="00DF1F48" w:rsidRDefault="00DF1F48" w:rsidP="00DF1F48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Prévisions des charges pour l'exercice</w:t>
      </w:r>
    </w:p>
    <w:tbl>
      <w:tblPr>
        <w:tblW w:w="0" w:type="auto"/>
        <w:tblInd w:w="-1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559"/>
        <w:gridCol w:w="1701"/>
        <w:gridCol w:w="1761"/>
      </w:tblGrid>
      <w:tr w:rsidR="00DF1F48" w:rsidTr="006C42E5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Charges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Montant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Partie variable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Partie fixe</w:t>
            </w:r>
          </w:p>
        </w:tc>
      </w:tr>
      <w:tr w:rsidR="00DF1F48" w:rsidTr="006C42E5"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Consommations nourriture et boissons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ind w:right="283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135 000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135 000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F1F48" w:rsidTr="006C42E5"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Charges externes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ind w:right="28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15 000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45 000</w:t>
            </w:r>
          </w:p>
        </w:tc>
      </w:tr>
      <w:tr w:rsidR="00DF1F48" w:rsidTr="006C42E5"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Impôts et taxes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ind w:right="28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ind w:right="28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9 000</w:t>
            </w:r>
          </w:p>
        </w:tc>
      </w:tr>
      <w:tr w:rsidR="00DF1F48" w:rsidTr="006C42E5"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Charges de personnel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ind w:right="28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260 000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60 000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ind w:right="28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200 000</w:t>
            </w:r>
          </w:p>
        </w:tc>
      </w:tr>
      <w:tr w:rsidR="00DF1F48" w:rsidTr="006C42E5"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DAP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ind w:right="28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46 000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46 000</w:t>
            </w:r>
          </w:p>
        </w:tc>
      </w:tr>
      <w:tr w:rsidR="00DF1F48" w:rsidTr="006C42E5"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Intérêts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ind w:right="283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35 000</w:t>
            </w:r>
          </w:p>
        </w:tc>
      </w:tr>
      <w:tr w:rsidR="00DF1F48" w:rsidTr="006C42E5"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ind w:right="283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210 000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335 000</w:t>
            </w:r>
          </w:p>
        </w:tc>
      </w:tr>
    </w:tbl>
    <w:p w:rsidR="00DF1F48" w:rsidRDefault="00DF1F48" w:rsidP="00DF1F48"/>
    <w:p w:rsidR="00DF1F48" w:rsidRDefault="00DF1F48" w:rsidP="00DF1F48">
      <w:pPr>
        <w:spacing w:before="40" w:after="40"/>
        <w:rPr>
          <w:rFonts w:ascii="Times New Roman" w:hAnsi="Times New Roman" w:cs="Times New Roman"/>
          <w:b/>
          <w:i/>
          <w:sz w:val="22"/>
        </w:rPr>
      </w:pPr>
    </w:p>
    <w:p w:rsidR="00DF1F48" w:rsidRDefault="00DF1F48" w:rsidP="00DF1F48">
      <w:pPr>
        <w:numPr>
          <w:ilvl w:val="0"/>
          <w:numId w:val="2"/>
        </w:numPr>
        <w:tabs>
          <w:tab w:val="left" w:pos="360"/>
        </w:tabs>
        <w:spacing w:before="40" w:after="40"/>
        <w:ind w:left="360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>Présentez le compte de résultat différentiel.</w:t>
      </w:r>
    </w:p>
    <w:p w:rsidR="00DF1F48" w:rsidRDefault="00DF1F48" w:rsidP="00DF1F48">
      <w:pPr>
        <w:ind w:left="4536"/>
        <w:rPr>
          <w:b/>
          <w:sz w:val="22"/>
        </w:rPr>
      </w:pPr>
      <w:r>
        <w:rPr>
          <w:b/>
          <w:sz w:val="22"/>
        </w:rPr>
        <w:t>TABLEAU</w:t>
      </w:r>
      <w:r>
        <w:rPr>
          <w:rFonts w:eastAsia="Arial"/>
          <w:b/>
          <w:sz w:val="22"/>
        </w:rPr>
        <w:t xml:space="preserve"> </w:t>
      </w:r>
      <w:r>
        <w:rPr>
          <w:b/>
          <w:sz w:val="22"/>
        </w:rPr>
        <w:t>DIFFÉRENTIEL</w:t>
      </w:r>
    </w:p>
    <w:p w:rsidR="00DF1F48" w:rsidRDefault="00DF1F48" w:rsidP="00DF1F48">
      <w:pPr>
        <w:ind w:left="1276"/>
        <w:rPr>
          <w:sz w:val="6"/>
          <w:szCs w:val="6"/>
        </w:rPr>
      </w:pPr>
    </w:p>
    <w:tbl>
      <w:tblPr>
        <w:tblW w:w="0" w:type="auto"/>
        <w:tblInd w:w="28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773"/>
        <w:gridCol w:w="1477"/>
      </w:tblGrid>
      <w:tr w:rsidR="00DF1F48" w:rsidTr="006C42E5">
        <w:trPr>
          <w:trHeight w:hRule="exact" w:val="24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pStyle w:val="NormalLatin11pt"/>
              <w:snapToGrid w:val="0"/>
            </w:pPr>
            <w:r>
              <w:pict>
                <v:line id="_x0000_s1029" style="position:absolute;left:0;text-align:left;z-index:251663360" from="15.05pt,94.8pt" to="132.8pt,94.8pt" strokeweight=".26mm">
                  <v:stroke joinstyle="miter"/>
                </v:line>
              </w:pict>
            </w:r>
            <w:r>
              <w:t>Chiffre</w:t>
            </w:r>
            <w:r>
              <w:rPr>
                <w:rFonts w:eastAsia="Arial"/>
              </w:rPr>
              <w:t xml:space="preserve"> </w:t>
            </w:r>
            <w:r>
              <w:t>d'affaires</w:t>
            </w:r>
          </w:p>
          <w:p w:rsidR="00DF1F48" w:rsidRDefault="00DF1F48" w:rsidP="006C42E5">
            <w:pPr>
              <w:pStyle w:val="NormalLatin11pt"/>
            </w:pPr>
            <w:r>
              <w:t>-</w:t>
            </w:r>
            <w:r>
              <w:rPr>
                <w:rFonts w:eastAsia="Arial"/>
              </w:rPr>
              <w:t xml:space="preserve"> </w:t>
            </w:r>
            <w:r>
              <w:t>Charges</w:t>
            </w:r>
            <w:r>
              <w:rPr>
                <w:rFonts w:eastAsia="Arial"/>
              </w:rPr>
              <w:t xml:space="preserve"> </w:t>
            </w:r>
            <w:r>
              <w:t>variables</w:t>
            </w:r>
          </w:p>
          <w:p w:rsidR="00DF1F48" w:rsidRDefault="00DF1F48" w:rsidP="006C42E5">
            <w:pPr>
              <w:pStyle w:val="NormalLatin11pt"/>
            </w:pPr>
            <w:r>
              <w:pict>
                <v:line id="_x0000_s1028" style="position:absolute;left:0;text-align:left;z-index:251662336" from="9.3pt,.7pt" to="126.3pt,.7pt" strokeweight=".26mm">
                  <v:stroke joinstyle="miter"/>
                </v:line>
              </w:pict>
            </w:r>
            <w:r>
              <w:pict>
                <v:line id="_x0000_s1031" style="position:absolute;left:0;text-align:left;z-index:251665408" from="159.05pt,2.8pt" to="237.05pt,2.8pt" strokeweight=".26mm">
                  <v:stroke joinstyle="miter"/>
                </v:line>
              </w:pict>
            </w:r>
            <w:r>
              <w:t>=</w:t>
            </w:r>
            <w:r>
              <w:rPr>
                <w:rFonts w:eastAsia="Arial"/>
              </w:rPr>
              <w:t xml:space="preserve"> </w:t>
            </w:r>
            <w:r>
              <w:t>Marge</w:t>
            </w:r>
            <w:r>
              <w:rPr>
                <w:rFonts w:eastAsia="Arial"/>
              </w:rPr>
              <w:t xml:space="preserve"> </w:t>
            </w:r>
            <w:r>
              <w:t>sur</w:t>
            </w:r>
            <w:r>
              <w:rPr>
                <w:rFonts w:eastAsia="Arial"/>
              </w:rPr>
              <w:t xml:space="preserve"> </w:t>
            </w:r>
            <w:r>
              <w:t>coût</w:t>
            </w:r>
            <w:r>
              <w:rPr>
                <w:rFonts w:eastAsia="Arial"/>
              </w:rPr>
              <w:t xml:space="preserve"> </w:t>
            </w:r>
            <w:r>
              <w:t>variable</w:t>
            </w:r>
          </w:p>
          <w:p w:rsidR="00DF1F48" w:rsidRDefault="00DF1F48" w:rsidP="006C42E5">
            <w:pPr>
              <w:pStyle w:val="NormalLatin11pt"/>
            </w:pPr>
            <w:r>
              <w:t>-</w:t>
            </w:r>
            <w:r>
              <w:rPr>
                <w:rFonts w:eastAsia="Arial"/>
              </w:rPr>
              <w:t xml:space="preserve"> </w:t>
            </w:r>
            <w:r>
              <w:t>Coût</w:t>
            </w:r>
            <w:r>
              <w:rPr>
                <w:rFonts w:eastAsia="Arial"/>
              </w:rPr>
              <w:t xml:space="preserve"> </w:t>
            </w:r>
            <w:r>
              <w:t>fixe</w:t>
            </w:r>
          </w:p>
          <w:p w:rsidR="00DF1F48" w:rsidRDefault="00DF1F48" w:rsidP="006C42E5">
            <w:pPr>
              <w:pStyle w:val="NormalLatin11pt"/>
            </w:pPr>
            <w:r>
              <w:t>=</w:t>
            </w:r>
            <w:r>
              <w:rPr>
                <w:rFonts w:eastAsia="Arial"/>
              </w:rPr>
              <w:t xml:space="preserve">  </w:t>
            </w:r>
            <w:r>
              <w:t>Résultat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pStyle w:val="NormalLatin11pt"/>
              <w:snapToGrid w:val="0"/>
              <w:rPr>
                <w:color w:val="0000FF"/>
              </w:rPr>
            </w:pPr>
            <w:r>
              <w:pict>
                <v:line id="_x0000_s1030" style="position:absolute;left:0;text-align:left;z-index:251664384;mso-position-horizontal-relative:text;mso-position-vertical-relative:text" from="0,95pt" to="78pt,95pt" strokeweight=".26mm">
                  <v:stroke joinstyle="miter"/>
                </v:line>
              </w:pict>
            </w:r>
            <w:r>
              <w:rPr>
                <w:rFonts w:eastAsia="Arial"/>
                <w:color w:val="0000FF"/>
              </w:rPr>
              <w:t xml:space="preserve">  </w:t>
            </w:r>
            <w:r>
              <w:rPr>
                <w:color w:val="0000FF"/>
              </w:rPr>
              <w:t>600</w:t>
            </w:r>
            <w:r>
              <w:rPr>
                <w:rFonts w:eastAsia="Arial"/>
                <w:color w:val="0000FF"/>
              </w:rPr>
              <w:t xml:space="preserve"> </w:t>
            </w:r>
            <w:r>
              <w:rPr>
                <w:color w:val="0000FF"/>
              </w:rPr>
              <w:t>000</w:t>
            </w:r>
          </w:p>
          <w:p w:rsidR="00DF1F48" w:rsidRDefault="00DF1F48" w:rsidP="006C42E5">
            <w:pPr>
              <w:pStyle w:val="NormalLatin11pt"/>
              <w:rPr>
                <w:color w:val="0000FF"/>
              </w:rPr>
            </w:pPr>
            <w:r>
              <w:rPr>
                <w:color w:val="0000FF"/>
              </w:rPr>
              <w:t>-</w:t>
            </w:r>
            <w:r>
              <w:rPr>
                <w:rFonts w:eastAsia="Arial"/>
                <w:color w:val="0000FF"/>
              </w:rPr>
              <w:t xml:space="preserve">  </w:t>
            </w:r>
            <w:r>
              <w:rPr>
                <w:color w:val="0000FF"/>
              </w:rPr>
              <w:t>210</w:t>
            </w:r>
            <w:r>
              <w:rPr>
                <w:rFonts w:eastAsia="Arial"/>
                <w:color w:val="0000FF"/>
              </w:rPr>
              <w:t xml:space="preserve"> </w:t>
            </w:r>
            <w:r>
              <w:rPr>
                <w:color w:val="0000FF"/>
              </w:rPr>
              <w:t>000</w:t>
            </w:r>
          </w:p>
          <w:p w:rsidR="00DF1F48" w:rsidRDefault="00DF1F48" w:rsidP="006C42E5">
            <w:pPr>
              <w:pStyle w:val="NormalLatin11pt"/>
              <w:rPr>
                <w:color w:val="0000FF"/>
              </w:rPr>
            </w:pPr>
            <w:r>
              <w:rPr>
                <w:rFonts w:eastAsia="Arial"/>
                <w:color w:val="0000FF"/>
              </w:rPr>
              <w:t xml:space="preserve">   </w:t>
            </w:r>
            <w:r>
              <w:rPr>
                <w:color w:val="0000FF"/>
              </w:rPr>
              <w:t>390</w:t>
            </w:r>
            <w:r>
              <w:rPr>
                <w:rFonts w:eastAsia="Arial"/>
                <w:color w:val="0000FF"/>
              </w:rPr>
              <w:t xml:space="preserve"> </w:t>
            </w:r>
            <w:r>
              <w:rPr>
                <w:color w:val="0000FF"/>
              </w:rPr>
              <w:t>000</w:t>
            </w:r>
          </w:p>
          <w:p w:rsidR="00DF1F48" w:rsidRDefault="00DF1F48" w:rsidP="006C42E5">
            <w:pPr>
              <w:pStyle w:val="NormalLatin11pt"/>
              <w:rPr>
                <w:color w:val="0000FF"/>
              </w:rPr>
            </w:pPr>
            <w:r>
              <w:rPr>
                <w:color w:val="0000FF"/>
              </w:rPr>
              <w:t>-</w:t>
            </w:r>
            <w:r>
              <w:rPr>
                <w:rFonts w:eastAsia="Arial"/>
                <w:color w:val="0000FF"/>
              </w:rPr>
              <w:t xml:space="preserve"> </w:t>
            </w:r>
            <w:r>
              <w:rPr>
                <w:color w:val="0000FF"/>
              </w:rPr>
              <w:t>335</w:t>
            </w:r>
            <w:r>
              <w:rPr>
                <w:rFonts w:eastAsia="Arial"/>
                <w:color w:val="0000FF"/>
              </w:rPr>
              <w:t xml:space="preserve"> </w:t>
            </w:r>
            <w:r>
              <w:rPr>
                <w:color w:val="0000FF"/>
              </w:rPr>
              <w:t>000</w:t>
            </w:r>
          </w:p>
          <w:p w:rsidR="00DF1F48" w:rsidRDefault="00DF1F48" w:rsidP="006C42E5">
            <w:pPr>
              <w:pStyle w:val="NormalLatin11pt"/>
              <w:rPr>
                <w:color w:val="0000FF"/>
              </w:rPr>
            </w:pPr>
            <w:r>
              <w:rPr>
                <w:rFonts w:eastAsia="Arial"/>
                <w:color w:val="0000FF"/>
              </w:rPr>
              <w:t xml:space="preserve">  </w:t>
            </w:r>
            <w:r>
              <w:rPr>
                <w:color w:val="0000FF"/>
              </w:rPr>
              <w:t>55</w:t>
            </w:r>
            <w:r>
              <w:rPr>
                <w:rFonts w:eastAsia="Arial"/>
                <w:color w:val="0000FF"/>
              </w:rPr>
              <w:t xml:space="preserve"> </w:t>
            </w:r>
            <w:r>
              <w:rPr>
                <w:color w:val="0000FF"/>
              </w:rPr>
              <w:t>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pStyle w:val="NormalLatin11pt"/>
              <w:snapToGrid w:val="0"/>
              <w:rPr>
                <w:color w:val="0000FF"/>
              </w:rPr>
            </w:pPr>
            <w:r>
              <w:rPr>
                <w:color w:val="0000FF"/>
              </w:rPr>
              <w:t>100</w:t>
            </w:r>
            <w:r>
              <w:rPr>
                <w:rFonts w:eastAsia="Arial"/>
                <w:color w:val="0000FF"/>
              </w:rPr>
              <w:t xml:space="preserve"> </w:t>
            </w:r>
            <w:r>
              <w:rPr>
                <w:color w:val="0000FF"/>
              </w:rPr>
              <w:t>%</w:t>
            </w:r>
          </w:p>
          <w:p w:rsidR="00DF1F48" w:rsidRDefault="00DF1F48" w:rsidP="006C42E5">
            <w:pPr>
              <w:pStyle w:val="NormalLatin11pt"/>
              <w:rPr>
                <w:color w:val="0000FF"/>
              </w:rPr>
            </w:pPr>
            <w:r>
              <w:rPr>
                <w:color w:val="0000FF"/>
              </w:rPr>
              <w:t>35</w:t>
            </w:r>
            <w:r>
              <w:rPr>
                <w:rFonts w:eastAsia="Arial"/>
                <w:color w:val="0000FF"/>
              </w:rPr>
              <w:t xml:space="preserve"> </w:t>
            </w:r>
            <w:r>
              <w:rPr>
                <w:color w:val="0000FF"/>
              </w:rPr>
              <w:t>%</w:t>
            </w:r>
          </w:p>
          <w:p w:rsidR="00DF1F48" w:rsidRDefault="00DF1F48" w:rsidP="006C42E5">
            <w:pPr>
              <w:pStyle w:val="NormalLatin11pt"/>
              <w:rPr>
                <w:color w:val="0000FF"/>
              </w:rPr>
            </w:pPr>
            <w:r>
              <w:pict>
                <v:line id="_x0000_s1032" style="position:absolute;left:0;text-align:left;z-index:251666432" from="3.1pt,.7pt" to="63.1pt,.7pt" strokeweight=".26mm">
                  <v:stroke joinstyle="miter"/>
                </v:line>
              </w:pict>
            </w:r>
            <w:r>
              <w:rPr>
                <w:color w:val="0000FF"/>
              </w:rPr>
              <w:t>65</w:t>
            </w:r>
            <w:r>
              <w:rPr>
                <w:rFonts w:eastAsia="Arial"/>
                <w:color w:val="0000FF"/>
              </w:rPr>
              <w:t xml:space="preserve"> </w:t>
            </w:r>
            <w:r>
              <w:rPr>
                <w:color w:val="0000FF"/>
              </w:rPr>
              <w:t>%</w:t>
            </w:r>
          </w:p>
        </w:tc>
      </w:tr>
    </w:tbl>
    <w:p w:rsidR="00DF1F48" w:rsidRDefault="00DF1F48" w:rsidP="00DF1F48">
      <w:pPr>
        <w:spacing w:before="40" w:after="40"/>
      </w:pPr>
    </w:p>
    <w:p w:rsidR="00DF1F48" w:rsidRDefault="00DF1F48" w:rsidP="00DF1F48">
      <w:pPr>
        <w:numPr>
          <w:ilvl w:val="0"/>
          <w:numId w:val="2"/>
        </w:numPr>
        <w:tabs>
          <w:tab w:val="left" w:pos="360"/>
        </w:tabs>
        <w:spacing w:before="40" w:after="40"/>
        <w:ind w:left="360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 xml:space="preserve">Calculez le chiffre d'affaires critique prévisionnel. </w:t>
      </w:r>
    </w:p>
    <w:p w:rsidR="00DF1F48" w:rsidRDefault="00DF1F48" w:rsidP="00DF1F48">
      <w:pPr>
        <w:spacing w:before="40" w:after="40"/>
        <w:rPr>
          <w:rFonts w:ascii="Times New Roman" w:hAnsi="Times New Roman" w:cs="Times New Roman"/>
          <w:b/>
          <w:i/>
          <w:sz w:val="22"/>
        </w:rPr>
      </w:pPr>
    </w:p>
    <w:p w:rsidR="00DF1F48" w:rsidRDefault="00DF1F48" w:rsidP="00DF1F48">
      <w:pPr>
        <w:spacing w:before="40" w:after="40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SR = 335 000 / 0,65 = 515 385 € de CA</w:t>
      </w:r>
    </w:p>
    <w:p w:rsidR="00DF1F48" w:rsidRDefault="00DF1F48" w:rsidP="00DF1F48">
      <w:pPr>
        <w:spacing w:before="40" w:after="40"/>
        <w:rPr>
          <w:rFonts w:ascii="Times New Roman" w:hAnsi="Times New Roman" w:cs="Times New Roman"/>
          <w:b/>
          <w:i/>
          <w:sz w:val="22"/>
        </w:rPr>
      </w:pPr>
    </w:p>
    <w:p w:rsidR="00DF1F48" w:rsidRDefault="00DF1F48" w:rsidP="00DF1F48">
      <w:pPr>
        <w:numPr>
          <w:ilvl w:val="0"/>
          <w:numId w:val="2"/>
        </w:numPr>
        <w:tabs>
          <w:tab w:val="left" w:pos="360"/>
        </w:tabs>
        <w:spacing w:before="40" w:after="40"/>
        <w:ind w:left="360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 xml:space="preserve">A quelle date ce chiffre d'affaires critique devrait-il être atteint ? </w:t>
      </w:r>
    </w:p>
    <w:p w:rsidR="00DF1F48" w:rsidRDefault="00DF1F48" w:rsidP="00DF1F48">
      <w:pPr>
        <w:rPr>
          <w:rFonts w:ascii="Times New Roman" w:hAnsi="Times New Roman" w:cs="Times New Roman"/>
          <w:sz w:val="22"/>
        </w:rPr>
      </w:pPr>
    </w:p>
    <w:p w:rsidR="00DF1F48" w:rsidRDefault="00DF1F48" w:rsidP="00DF1F48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2"/>
        </w:rPr>
        <w:t xml:space="preserve">Le budget des ventes est le suivant : </w:t>
      </w:r>
      <w:r>
        <w:rPr>
          <w:rFonts w:ascii="Times New Roman" w:hAnsi="Times New Roman" w:cs="Times New Roman"/>
          <w:color w:val="0000FF"/>
          <w:sz w:val="28"/>
          <w:szCs w:val="28"/>
        </w:rPr>
        <w:t>En Millier d’€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854"/>
      </w:tblGrid>
      <w:tr w:rsidR="00DF1F48" w:rsidTr="006C42E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Janvier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Février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Mars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Avril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Juin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Juillet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Août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Sept.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Oct.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lang w:val="en-GB"/>
              </w:rPr>
              <w:t>Nov.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lang w:val="en-GB"/>
              </w:rPr>
              <w:t>Déc</w:t>
            </w:r>
            <w:proofErr w:type="spellEnd"/>
            <w:r>
              <w:rPr>
                <w:rFonts w:ascii="Times New Roman" w:hAnsi="Times New Roman" w:cs="Times New Roman"/>
                <w:sz w:val="22"/>
                <w:lang w:val="en-GB"/>
              </w:rPr>
              <w:t>.</w:t>
            </w:r>
          </w:p>
        </w:tc>
      </w:tr>
      <w:tr w:rsidR="00DF1F48" w:rsidTr="006C42E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 HT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50 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70</w:t>
            </w:r>
          </w:p>
        </w:tc>
      </w:tr>
      <w:tr w:rsidR="00DF1F48" w:rsidTr="006C42E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Cumul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50 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110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170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230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280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315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340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360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410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470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530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600</w:t>
            </w:r>
          </w:p>
        </w:tc>
      </w:tr>
    </w:tbl>
    <w:p w:rsidR="00DF1F48" w:rsidRDefault="00DF1F48" w:rsidP="00DF1F48"/>
    <w:p w:rsidR="00DF1F48" w:rsidRDefault="00DF1F48" w:rsidP="00DF1F48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Durant le mois de novembre car 530 000 / 60 000 / 30j = 2 000 €/j</w:t>
      </w:r>
    </w:p>
    <w:p w:rsidR="00DF1F48" w:rsidRDefault="00DF1F48" w:rsidP="00DF1F48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515 385 – 470 000 = 45 385 pour le mois de novembre</w:t>
      </w:r>
    </w:p>
    <w:p w:rsidR="00DF1F48" w:rsidRDefault="00DF1F48" w:rsidP="00DF1F48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45 385 / 2000 = 22,7 j</w:t>
      </w:r>
    </w:p>
    <w:p w:rsidR="00DF1F48" w:rsidRDefault="00DF1F48" w:rsidP="00DF1F48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Le SR sera atteint à partir du 23 / 11 / N+1</w:t>
      </w:r>
    </w:p>
    <w:p w:rsidR="00DF1F48" w:rsidRDefault="00DF1F48" w:rsidP="00DF1F48">
      <w:pPr>
        <w:pStyle w:val="Titre1"/>
        <w:tabs>
          <w:tab w:val="left" w:pos="0"/>
        </w:tabs>
        <w:spacing w:before="40" w:after="40"/>
        <w:rPr>
          <w:b/>
          <w:sz w:val="22"/>
        </w:rPr>
      </w:pPr>
    </w:p>
    <w:p w:rsidR="00DF1F48" w:rsidRDefault="00DF1F48" w:rsidP="00DF1F48">
      <w:pPr>
        <w:pStyle w:val="Titre1"/>
        <w:tabs>
          <w:tab w:val="left" w:pos="0"/>
        </w:tabs>
        <w:spacing w:before="40" w:after="40"/>
        <w:rPr>
          <w:b/>
          <w:sz w:val="22"/>
        </w:rPr>
      </w:pPr>
      <w:r>
        <w:pict>
          <v:line id="_x0000_s1027" style="position:absolute;left:0;text-align:left;z-index:251661312" from="78.25pt,9.9pt" to="513.3pt,9.9pt" strokeweight=".26mm">
            <v:stroke joinstyle="miter"/>
          </v:line>
        </w:pict>
      </w:r>
      <w:r>
        <w:rPr>
          <w:b/>
          <w:sz w:val="22"/>
        </w:rPr>
        <w:t>EXERCICE 8</w:t>
      </w:r>
    </w:p>
    <w:p w:rsidR="00DF1F48" w:rsidRDefault="00DF1F48" w:rsidP="00DF1F48">
      <w:pPr>
        <w:rPr>
          <w:rFonts w:ascii="Times New Roman" w:hAnsi="Times New Roman" w:cs="Times New Roman"/>
          <w:sz w:val="22"/>
        </w:rPr>
      </w:pPr>
    </w:p>
    <w:p w:rsidR="00DF1F48" w:rsidRDefault="00DF1F48" w:rsidP="00DF1F48">
      <w:pPr>
        <w:rPr>
          <w:rFonts w:ascii="Times New Roman" w:hAnsi="Times New Roman" w:cs="Times New Roman"/>
          <w:sz w:val="2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951"/>
        <w:gridCol w:w="2667"/>
        <w:gridCol w:w="1586"/>
        <w:gridCol w:w="13"/>
        <w:gridCol w:w="2391"/>
        <w:gridCol w:w="1625"/>
      </w:tblGrid>
      <w:tr w:rsidR="00DF1F48" w:rsidTr="006C42E5">
        <w:tc>
          <w:tcPr>
            <w:tcW w:w="19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ETABLISSEMENT A</w:t>
            </w:r>
          </w:p>
        </w:tc>
        <w:tc>
          <w:tcPr>
            <w:tcW w:w="4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ETABLISSEMENT B</w:t>
            </w:r>
          </w:p>
        </w:tc>
      </w:tr>
      <w:tr w:rsidR="00DF1F48" w:rsidTr="006C42E5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Montant</w:t>
            </w:r>
          </w:p>
        </w:tc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%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Montant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%</w:t>
            </w:r>
          </w:p>
        </w:tc>
      </w:tr>
      <w:tr w:rsidR="00DF1F48" w:rsidTr="006C42E5">
        <w:tc>
          <w:tcPr>
            <w:tcW w:w="1951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ind w:right="-9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CA</w:t>
            </w:r>
          </w:p>
        </w:tc>
        <w:tc>
          <w:tcPr>
            <w:tcW w:w="2667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1 500 000</w:t>
            </w:r>
          </w:p>
        </w:tc>
        <w:tc>
          <w:tcPr>
            <w:tcW w:w="15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1 500 000</w:t>
            </w: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DF1F48" w:rsidTr="006C42E5">
        <w:tc>
          <w:tcPr>
            <w:tcW w:w="1951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ind w:right="-9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 CV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- 150 000</w:t>
            </w:r>
          </w:p>
        </w:tc>
        <w:tc>
          <w:tcPr>
            <w:tcW w:w="15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- 1 200 000</w:t>
            </w: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DF1F48" w:rsidTr="006C42E5">
        <w:tc>
          <w:tcPr>
            <w:tcW w:w="1951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ind w:right="-9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MSCV</w:t>
            </w:r>
          </w:p>
        </w:tc>
        <w:tc>
          <w:tcPr>
            <w:tcW w:w="2667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1 350 000</w:t>
            </w:r>
          </w:p>
        </w:tc>
        <w:tc>
          <w:tcPr>
            <w:tcW w:w="15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90 %</w:t>
            </w:r>
          </w:p>
        </w:tc>
        <w:tc>
          <w:tcPr>
            <w:tcW w:w="2391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300 000</w:t>
            </w: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20 %</w:t>
            </w:r>
          </w:p>
        </w:tc>
      </w:tr>
      <w:tr w:rsidR="00DF1F48" w:rsidTr="006C42E5">
        <w:tc>
          <w:tcPr>
            <w:tcW w:w="1951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ind w:right="-9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 CF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- 1 200 000</w:t>
            </w:r>
          </w:p>
        </w:tc>
        <w:tc>
          <w:tcPr>
            <w:tcW w:w="15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- 150 000</w:t>
            </w: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DF1F48" w:rsidTr="006C42E5">
        <w:tc>
          <w:tcPr>
            <w:tcW w:w="1951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ind w:right="-9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Résultat</w:t>
            </w:r>
          </w:p>
        </w:tc>
        <w:tc>
          <w:tcPr>
            <w:tcW w:w="2667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150 000</w:t>
            </w:r>
          </w:p>
        </w:tc>
        <w:tc>
          <w:tcPr>
            <w:tcW w:w="15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150 000</w:t>
            </w: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DF1F48" w:rsidTr="006C42E5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ind w:right="-9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DF1F48" w:rsidTr="006C42E5">
        <w:tc>
          <w:tcPr>
            <w:tcW w:w="1951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ind w:right="-9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DF1F48" w:rsidTr="006C42E5">
        <w:tc>
          <w:tcPr>
            <w:tcW w:w="1951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ind w:right="-9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SR</w:t>
            </w:r>
          </w:p>
        </w:tc>
        <w:tc>
          <w:tcPr>
            <w:tcW w:w="2667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120 000 / 0,9</w:t>
            </w:r>
          </w:p>
        </w:tc>
        <w:tc>
          <w:tcPr>
            <w:tcW w:w="15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= 1 333 333</w:t>
            </w:r>
          </w:p>
        </w:tc>
        <w:tc>
          <w:tcPr>
            <w:tcW w:w="2391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150 000 / 0,2</w:t>
            </w: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= 750 000</w:t>
            </w:r>
          </w:p>
        </w:tc>
      </w:tr>
      <w:tr w:rsidR="00DF1F48" w:rsidTr="006C42E5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ind w:right="-9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DF1F48" w:rsidTr="006C42E5">
        <w:tc>
          <w:tcPr>
            <w:tcW w:w="1951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ind w:right="-9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DF1F48" w:rsidTr="006C42E5">
        <w:tc>
          <w:tcPr>
            <w:tcW w:w="1951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ind w:right="-9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1 333 333 x 330</w:t>
            </w:r>
          </w:p>
        </w:tc>
        <w:tc>
          <w:tcPr>
            <w:tcW w:w="15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=  293, 33 j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750 000 x 330</w:t>
            </w: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=     165 j</w:t>
            </w:r>
          </w:p>
        </w:tc>
      </w:tr>
      <w:tr w:rsidR="00DF1F48" w:rsidTr="006C42E5">
        <w:tc>
          <w:tcPr>
            <w:tcW w:w="1951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ind w:right="-9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1 500 000</w:t>
            </w:r>
          </w:p>
        </w:tc>
        <w:tc>
          <w:tcPr>
            <w:tcW w:w="15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1 500 000</w:t>
            </w: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DF1F48" w:rsidTr="006C42E5">
        <w:tc>
          <w:tcPr>
            <w:tcW w:w="1951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ind w:right="-9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DATE</w:t>
            </w:r>
          </w:p>
        </w:tc>
        <w:tc>
          <w:tcPr>
            <w:tcW w:w="2667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DF1F48" w:rsidTr="006C42E5">
        <w:tc>
          <w:tcPr>
            <w:tcW w:w="1951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ind w:right="-9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 mois et 24 j</w:t>
            </w:r>
          </w:p>
        </w:tc>
        <w:tc>
          <w:tcPr>
            <w:tcW w:w="15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5 mois et 15 j</w:t>
            </w: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DF1F48" w:rsidTr="006C42E5">
        <w:tc>
          <w:tcPr>
            <w:tcW w:w="1951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ind w:right="-9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24 Novembre</w:t>
            </w:r>
          </w:p>
        </w:tc>
        <w:tc>
          <w:tcPr>
            <w:tcW w:w="15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15 juillet</w:t>
            </w:r>
          </w:p>
        </w:tc>
        <w:tc>
          <w:tcPr>
            <w:tcW w:w="16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DF1F48" w:rsidTr="006C42E5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ind w:right="-9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Car Fermé en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fév</w:t>
            </w:r>
            <w:proofErr w:type="spellEnd"/>
          </w:p>
        </w:tc>
        <w:tc>
          <w:tcPr>
            <w:tcW w:w="15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Car fermé en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fév</w:t>
            </w:r>
            <w:proofErr w:type="spellEnd"/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48" w:rsidRDefault="00DF1F48" w:rsidP="006C42E5">
            <w:pPr>
              <w:snapToGri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DF1F48" w:rsidRDefault="00DF1F48" w:rsidP="00DF1F48"/>
    <w:p w:rsidR="00DF1F48" w:rsidRDefault="00DF1F48" w:rsidP="00DF1F48">
      <w:pPr>
        <w:rPr>
          <w:rFonts w:ascii="Times New Roman" w:hAnsi="Times New Roman" w:cs="Times New Roman"/>
          <w:sz w:val="22"/>
        </w:rPr>
      </w:pPr>
    </w:p>
    <w:p w:rsidR="00DF1F48" w:rsidRDefault="00DF1F48" w:rsidP="00DF1F48">
      <w:pPr>
        <w:spacing w:before="40" w:after="40"/>
        <w:ind w:right="-524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>4</w:t>
      </w:r>
      <w:r>
        <w:rPr>
          <w:rFonts w:ascii="Times New Roman" w:hAnsi="Times New Roman" w:cs="Times New Roman"/>
          <w:b/>
          <w:i/>
          <w:sz w:val="22"/>
        </w:rPr>
        <w:tab/>
        <w:t>Le niveau de risque est-il le même pour ces deux entreprises ?</w:t>
      </w:r>
    </w:p>
    <w:p w:rsidR="00DF1F48" w:rsidRDefault="00DF1F48" w:rsidP="00DF1F48">
      <w:pPr>
        <w:spacing w:before="40" w:after="40"/>
        <w:ind w:right="-524"/>
        <w:rPr>
          <w:rFonts w:ascii="Times New Roman" w:hAnsi="Times New Roman" w:cs="Times New Roman"/>
          <w:b/>
          <w:i/>
          <w:sz w:val="22"/>
        </w:rPr>
      </w:pPr>
    </w:p>
    <w:p w:rsidR="00DF1F48" w:rsidRDefault="00DF1F48" w:rsidP="00DF1F48">
      <w:pPr>
        <w:spacing w:before="40" w:after="40"/>
        <w:ind w:right="-524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Le niveau de risque n’est pas le même, car l’établissement A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des charges fixes très impo</w:t>
      </w:r>
      <w:r>
        <w:rPr>
          <w:rFonts w:ascii="Times New Roman" w:hAnsi="Times New Roman" w:cs="Times New Roman"/>
          <w:color w:val="0000FF"/>
          <w:sz w:val="28"/>
          <w:szCs w:val="28"/>
        </w:rPr>
        <w:t>r</w:t>
      </w:r>
      <w:r>
        <w:rPr>
          <w:rFonts w:ascii="Times New Roman" w:hAnsi="Times New Roman" w:cs="Times New Roman"/>
          <w:color w:val="0000FF"/>
          <w:sz w:val="28"/>
          <w:szCs w:val="28"/>
        </w:rPr>
        <w:t>tantes. Cet établissement doit au moins réaliser 1 200 000 de CA pour couvrir les CF.</w:t>
      </w:r>
    </w:p>
    <w:p w:rsidR="00DF1F48" w:rsidRDefault="00DF1F48" w:rsidP="00DF1F48">
      <w:pPr>
        <w:spacing w:before="40" w:after="40"/>
        <w:ind w:right="-524"/>
        <w:rPr>
          <w:rFonts w:ascii="Times New Roman" w:hAnsi="Times New Roman" w:cs="Times New Roman"/>
          <w:b/>
          <w:i/>
          <w:sz w:val="22"/>
        </w:rPr>
      </w:pPr>
    </w:p>
    <w:p w:rsidR="00E4099D" w:rsidRDefault="00E4099D"/>
    <w:sectPr w:rsidR="00E4099D" w:rsidSect="00E4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F1F48"/>
    <w:rsid w:val="002F64AC"/>
    <w:rsid w:val="00311520"/>
    <w:rsid w:val="00DF1F48"/>
    <w:rsid w:val="00E4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i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48"/>
    <w:pPr>
      <w:overflowPunct w:val="0"/>
      <w:autoSpaceDE w:val="0"/>
      <w:spacing w:line="240" w:lineRule="auto"/>
      <w:textAlignment w:val="baseline"/>
    </w:pPr>
    <w:rPr>
      <w:rFonts w:eastAsia="Times New Roman"/>
      <w:b w:val="0"/>
      <w:bCs w:val="0"/>
      <w:i w:val="0"/>
      <w:sz w:val="20"/>
      <w:szCs w:val="20"/>
      <w:lang w:eastAsia="zh-CN"/>
    </w:rPr>
  </w:style>
  <w:style w:type="paragraph" w:styleId="Titre1">
    <w:name w:val="heading 1"/>
    <w:next w:val="Normal"/>
    <w:link w:val="Titre1Car"/>
    <w:qFormat/>
    <w:rsid w:val="00DF1F48"/>
    <w:pPr>
      <w:numPr>
        <w:numId w:val="1"/>
      </w:numPr>
      <w:suppressAutoHyphens/>
      <w:overflowPunct w:val="0"/>
      <w:autoSpaceDE w:val="0"/>
      <w:spacing w:line="240" w:lineRule="auto"/>
      <w:textAlignment w:val="baseline"/>
      <w:outlineLvl w:val="0"/>
    </w:pPr>
    <w:rPr>
      <w:rFonts w:eastAsia="Arial"/>
      <w:b w:val="0"/>
      <w:bCs w:val="0"/>
      <w:i w:val="0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F1F48"/>
    <w:rPr>
      <w:rFonts w:eastAsia="Arial"/>
      <w:b w:val="0"/>
      <w:bCs w:val="0"/>
      <w:i w:val="0"/>
      <w:sz w:val="20"/>
      <w:szCs w:val="20"/>
      <w:lang w:eastAsia="zh-CN"/>
    </w:rPr>
  </w:style>
  <w:style w:type="paragraph" w:customStyle="1" w:styleId="NormalLatin11pt">
    <w:name w:val="Normal + (Latin) 11 pt"/>
    <w:basedOn w:val="Normal"/>
    <w:rsid w:val="00DF1F48"/>
    <w:pPr>
      <w:spacing w:before="120" w:after="120"/>
      <w:ind w:left="497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dcterms:created xsi:type="dcterms:W3CDTF">2012-05-23T17:34:00Z</dcterms:created>
  <dcterms:modified xsi:type="dcterms:W3CDTF">2012-05-23T17:34:00Z</dcterms:modified>
</cp:coreProperties>
</file>