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</w:pPr>
      <w:r>
        <w:rPr>
          <w:b/>
          <w:u w:val="single"/>
        </w:rPr>
        <w:t>EXERCICE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A PARTIR DE </w:t>
      </w:r>
      <w:smartTag w:uri="urn:schemas-microsoft-com:office:smarttags" w:element="PersonName">
        <w:smartTagPr>
          <w:attr w:name="ProductID" w:val="LA BALANCE"/>
        </w:smartTagPr>
        <w:r>
          <w:rPr>
            <w:b/>
            <w:u w:val="single"/>
          </w:rPr>
          <w:t>LA BALANCE</w:t>
        </w:r>
      </w:smartTag>
      <w:r>
        <w:t xml:space="preserve"> : A partir de la balance de du restaurant « Le Délice », décrite ci dessous, présentez le compte de résultat et le bilan</w:t>
      </w: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  <w:rPr>
          <w:b/>
          <w:sz w:val="16"/>
          <w:u w:val="single"/>
        </w:rPr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  <w:rPr>
          <w:b/>
          <w:sz w:val="16"/>
          <w:u w:val="single"/>
        </w:rPr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  <w:rPr>
          <w:i/>
        </w:rPr>
      </w:pPr>
      <w:r>
        <w:rPr>
          <w:b/>
          <w:i/>
          <w:iCs/>
          <w:u w:val="single"/>
        </w:rPr>
        <w:t>Remarque</w:t>
      </w:r>
      <w:r>
        <w:t xml:space="preserve"> : </w:t>
      </w:r>
      <w:r>
        <w:rPr>
          <w:i/>
        </w:rPr>
        <w:t>Pour réaliser ces deux documents de synthèse, il est nécessaire, au préalable, de calculer les soldes de chacun des comptes mouvementés</w:t>
      </w: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BALANCE du restaurant « Le Délice » au 31 / 12 / N</w:t>
      </w: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  <w:rPr>
          <w:sz w:val="12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1435"/>
        <w:gridCol w:w="1435"/>
        <w:gridCol w:w="1435"/>
        <w:gridCol w:w="1480"/>
      </w:tblGrid>
      <w:tr w:rsidR="00627783" w:rsidTr="00AC68BF"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Libellés des comptes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MOUVEMENTS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SOLDES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Débit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Crédit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Débiteurs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Créditeurs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101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Capital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10 000.00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106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Réserves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7 900.00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164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Emprunt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2 500.00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15 000.00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213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Constructions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19 000.00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215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proofErr w:type="spellStart"/>
            <w:r>
              <w:t>Inst</w:t>
            </w:r>
            <w:proofErr w:type="spellEnd"/>
            <w:r>
              <w:t xml:space="preserve">. </w:t>
            </w:r>
            <w:proofErr w:type="spellStart"/>
            <w:r>
              <w:t>Téchn</w:t>
            </w:r>
            <w:proofErr w:type="spellEnd"/>
            <w:r>
              <w:t>., Mat. Et out. industriels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15 100.00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218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Autres immobilisations corporelles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311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Stock de matières premières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3 500.00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401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Fournisseur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155.000.00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160 000.00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411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Client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181 000.00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174 000.00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4455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TVA à décaisser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14 750.00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19 500.00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503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Valeurs mobilières de placement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2 600.00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512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Banque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99 400.00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92 000.00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531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Caisse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48 700.00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45 000.00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601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Achats de matières premières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31 100.00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6031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Variation de stock de matières 1 ère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1 800.00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606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Achats non stockés de matières et fournitures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612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Redevances crédit bail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6 800.00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615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Entretiens et réparations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4 300.00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616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Primes d’assurance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3 800.00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623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Publicités, publication et relations publiques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Frais de déplacements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7 200.00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Frais postaux et de télécommunication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5 400.00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627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Services bancaires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1 400.00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630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Impôts et taxes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8 300.00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641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Rémunérations du personnel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69 200.00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645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Charges de sécurité sociale et de prévoyance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27 840.00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654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Pertes sur créances irrécouvrables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661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Charge d’intérêt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1 100.00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671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Charges exceptionnelles sur op° de gestion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675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Valeur comptable des éléments d’actif cédés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706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Prestations de services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190 450.00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726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Avantages en nature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4 640.00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764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Revenus des valeurs mobilières de placement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775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Produits de cessions des éléments d’actifs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.............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Totaux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725 390.00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725 390.00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</w:tbl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  <w:r>
        <w:rPr>
          <w:b/>
          <w:i/>
          <w:u w:val="single"/>
        </w:rPr>
        <w:t>Remarque</w:t>
      </w:r>
      <w:r>
        <w:rPr>
          <w:i/>
        </w:rPr>
        <w:t xml:space="preserve"> : Pour information S I = 1 700  € et SF = 1 800 €</w:t>
      </w: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rPr>
          <w:b/>
          <w:i/>
        </w:rPr>
      </w:pPr>
    </w:p>
    <w:p w:rsidR="00E4099D" w:rsidRDefault="00E4099D"/>
    <w:p w:rsidR="00627783" w:rsidRDefault="00627783"/>
    <w:p w:rsidR="00627783" w:rsidRDefault="00627783"/>
    <w:p w:rsidR="00627783" w:rsidRDefault="00627783" w:rsidP="00627783">
      <w:pPr>
        <w:tabs>
          <w:tab w:val="left" w:pos="993"/>
          <w:tab w:val="left" w:pos="4536"/>
        </w:tabs>
        <w:jc w:val="both"/>
        <w:rPr>
          <w:b/>
          <w:color w:val="0000FF"/>
        </w:rPr>
      </w:pPr>
      <w:r>
        <w:rPr>
          <w:b/>
          <w:color w:val="0000FF"/>
          <w:u w:val="single"/>
        </w:rPr>
        <w:t>CORRECTION</w:t>
      </w:r>
      <w:r>
        <w:rPr>
          <w:b/>
          <w:color w:val="0000FF"/>
        </w:rPr>
        <w:tab/>
        <w:t xml:space="preserve">A PARTIR DE </w:t>
      </w:r>
      <w:smartTag w:uri="urn:schemas-microsoft-com:office:smarttags" w:element="PersonName">
        <w:smartTagPr>
          <w:attr w:name="ProductID" w:val="LA BALANCE"/>
        </w:smartTagPr>
        <w:r>
          <w:rPr>
            <w:b/>
            <w:color w:val="0000FF"/>
          </w:rPr>
          <w:t>LA BALANCE</w:t>
        </w:r>
      </w:smartTag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center"/>
        <w:rPr>
          <w:b/>
          <w:sz w:val="28"/>
        </w:rPr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BALANCE du restaurant « Le Délice » au 31 / 12 / N</w:t>
      </w: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1435"/>
        <w:gridCol w:w="1435"/>
        <w:gridCol w:w="1435"/>
        <w:gridCol w:w="1480"/>
      </w:tblGrid>
      <w:tr w:rsidR="00627783" w:rsidTr="00AC68BF"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Libellés des comptes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MOUVEMENTS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SOLDES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Débit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Crédit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Débiteurs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Créditeurs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101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10 000.00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10 000.00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106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Réserves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7 900.00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7 900.00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164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Emprunt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2 500.00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15 000.00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12 500.00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213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19 000.00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19 000.00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215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Inst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Téchn</w:t>
            </w:r>
            <w:proofErr w:type="spellEnd"/>
            <w:r>
              <w:rPr>
                <w:sz w:val="28"/>
                <w:szCs w:val="28"/>
              </w:rPr>
              <w:t>., Mat. Et out. industriels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15 100.00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15 100.00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218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Autres immobilisations corporelles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6 000.00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311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de matières premières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3 500.00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1 800.00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401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Fournisseur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155.000.00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160 000.00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5 000.00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411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Client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181 000.00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174 000.00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7 000.00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4455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 à décaisser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14 750.00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19 500.00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4 750.00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503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Valeurs mobilières de placement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2 600.00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2 600.00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512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Banque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99 400.00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92 000.00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7 400.00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531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Caisse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48 700.00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45 000.00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3 700.00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601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Achats de matières premières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31 100.00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31 100.00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6031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Variation de stock de matières 1 ère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1 800.00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606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Achats non stockés de mat. et fournit.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1 200.00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612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Redevances crédit bail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6 800.00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6 800.00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615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Entretiens et réparations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4 300.00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4 300.00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616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Primes d’assurance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3 800.00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3 800.00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623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Publicités, </w:t>
            </w:r>
            <w:proofErr w:type="spellStart"/>
            <w:r>
              <w:rPr>
                <w:sz w:val="28"/>
                <w:szCs w:val="28"/>
              </w:rPr>
              <w:t>publicat</w:t>
            </w:r>
            <w:proofErr w:type="spellEnd"/>
            <w:r>
              <w:rPr>
                <w:sz w:val="28"/>
                <w:szCs w:val="28"/>
              </w:rPr>
              <w:t xml:space="preserve">° et </w:t>
            </w:r>
            <w:proofErr w:type="spellStart"/>
            <w:r>
              <w:rPr>
                <w:sz w:val="28"/>
                <w:szCs w:val="28"/>
              </w:rPr>
              <w:t>relat</w:t>
            </w:r>
            <w:proofErr w:type="spellEnd"/>
            <w:r>
              <w:rPr>
                <w:sz w:val="28"/>
                <w:szCs w:val="28"/>
              </w:rPr>
              <w:t>° publiques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4 200.00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 de déplacements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7 200.00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7 200.00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Frais postaux et de télécommunication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5 400.00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5 400.00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627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Services bancaires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1 400.00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1 400.00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630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Impôts et taxes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8 300.00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8 300.00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641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Rémunérations du personnel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69 200.00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69 200.00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645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Charges de SS et de prévoyance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27 840.00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27 840.00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654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Pertes sur créances irrécouvrables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700.00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661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Charge d’intérêt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1 100.00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1 100.00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671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Charges </w:t>
            </w:r>
            <w:proofErr w:type="spellStart"/>
            <w:r>
              <w:rPr>
                <w:sz w:val="28"/>
                <w:szCs w:val="28"/>
              </w:rPr>
              <w:t>except</w:t>
            </w:r>
            <w:proofErr w:type="spellEnd"/>
            <w:r>
              <w:rPr>
                <w:sz w:val="28"/>
                <w:szCs w:val="28"/>
              </w:rPr>
              <w:t xml:space="preserve">. sur op° de </w:t>
            </w:r>
            <w:proofErr w:type="spellStart"/>
            <w:r>
              <w:rPr>
                <w:sz w:val="28"/>
                <w:szCs w:val="28"/>
              </w:rPr>
              <w:t>gest</w:t>
            </w:r>
            <w:proofErr w:type="spellEnd"/>
            <w:r>
              <w:rPr>
                <w:sz w:val="28"/>
                <w:szCs w:val="28"/>
              </w:rPr>
              <w:t>°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675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Valeur </w:t>
            </w:r>
            <w:proofErr w:type="spellStart"/>
            <w:r>
              <w:rPr>
                <w:sz w:val="28"/>
                <w:szCs w:val="28"/>
              </w:rPr>
              <w:t>cptable</w:t>
            </w:r>
            <w:proofErr w:type="spellEnd"/>
            <w:r>
              <w:rPr>
                <w:sz w:val="28"/>
                <w:szCs w:val="28"/>
              </w:rPr>
              <w:t xml:space="preserve"> des </w:t>
            </w:r>
            <w:proofErr w:type="spellStart"/>
            <w:r>
              <w:rPr>
                <w:sz w:val="28"/>
                <w:szCs w:val="28"/>
              </w:rPr>
              <w:t>élém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d’actif cédés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500.00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500.00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706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Prestations de services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190 450.00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190 450.00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726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Avantages en nature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4 640.00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4 640.00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764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Revenus des valeurs mob. de </w:t>
            </w:r>
            <w:proofErr w:type="spellStart"/>
            <w:r>
              <w:rPr>
                <w:sz w:val="28"/>
                <w:szCs w:val="28"/>
              </w:rPr>
              <w:t>placmt</w:t>
            </w:r>
            <w:proofErr w:type="spellEnd"/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200.00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  <w:r>
              <w:t>775</w:t>
            </w: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Produits de </w:t>
            </w:r>
            <w:proofErr w:type="spellStart"/>
            <w:r>
              <w:rPr>
                <w:sz w:val="28"/>
                <w:szCs w:val="28"/>
              </w:rPr>
              <w:t>cess</w:t>
            </w:r>
            <w:proofErr w:type="spellEnd"/>
            <w:r>
              <w:rPr>
                <w:sz w:val="28"/>
                <w:szCs w:val="28"/>
              </w:rPr>
              <w:t>° des éléments d’actifs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  <w:r>
              <w:t>600.00</w:t>
            </w: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600.00</w:t>
            </w: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453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143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Totaux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725 390.00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725 390.00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236 140.00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236 140.00</w:t>
            </w:r>
          </w:p>
        </w:tc>
      </w:tr>
    </w:tbl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993"/>
          <w:tab w:val="left" w:pos="4536"/>
        </w:tabs>
        <w:jc w:val="both"/>
        <w:rPr>
          <w:i/>
        </w:rPr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center"/>
        <w:rPr>
          <w:b/>
          <w:sz w:val="22"/>
        </w:rPr>
      </w:pPr>
      <w:r>
        <w:rPr>
          <w:b/>
          <w:sz w:val="22"/>
        </w:rPr>
        <w:t>COMPTE DE RÉSULTAT de « LE DÉLICE » au 31/12/N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360"/>
        <w:gridCol w:w="3743"/>
        <w:gridCol w:w="1582"/>
      </w:tblGrid>
      <w:tr w:rsidR="00627783" w:rsidTr="00AC68BF">
        <w:tc>
          <w:tcPr>
            <w:tcW w:w="3756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CHARGES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PRODUITS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Montant</w:t>
            </w:r>
          </w:p>
        </w:tc>
      </w:tr>
      <w:tr w:rsidR="00627783" w:rsidTr="00AC68BF">
        <w:trPr>
          <w:trHeight w:hRule="exact" w:val="20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sz w:val="22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CHARGES D’EXPLOITATION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PRODUITS D’EXPLOITATION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Achat de matières 1ére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31 100.00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Prestation de services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190 450.00</w:t>
            </w: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    + Variation de stock de mat 1ères 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-  100.00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Avantages en nature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  <w:lang w:val="en-GB"/>
              </w:rPr>
            </w:pPr>
            <w:r>
              <w:rPr>
                <w:color w:val="0000FF"/>
                <w:sz w:val="22"/>
                <w:lang w:val="en-GB"/>
              </w:rPr>
              <w:t>4 600.00</w:t>
            </w: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627783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  <w:lang w:val="en-GB"/>
              </w:rPr>
            </w:pPr>
            <w:r>
              <w:rPr>
                <w:color w:val="0000FF"/>
                <w:sz w:val="22"/>
                <w:lang w:val="en-GB"/>
              </w:rPr>
              <w:t>C A M C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31 000.00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Autres charges et </w:t>
            </w:r>
            <w:proofErr w:type="spellStart"/>
            <w:r>
              <w:rPr>
                <w:color w:val="0000FF"/>
                <w:sz w:val="22"/>
              </w:rPr>
              <w:t>chges</w:t>
            </w:r>
            <w:proofErr w:type="spellEnd"/>
            <w:r>
              <w:rPr>
                <w:color w:val="0000FF"/>
                <w:sz w:val="22"/>
              </w:rPr>
              <w:t xml:space="preserve"> externes  </w:t>
            </w:r>
            <w:r>
              <w:rPr>
                <w:b/>
                <w:color w:val="0000FF"/>
                <w:sz w:val="22"/>
              </w:rPr>
              <w:t>*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34 300.00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Impôts et taxes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8 300.00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Salaires et traitements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69 200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Charges de SS et de prévoyance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27 840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Pertes sur créances irrécouvrables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700.00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171 340.00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195 090.00</w:t>
            </w:r>
          </w:p>
        </w:tc>
      </w:tr>
      <w:tr w:rsidR="00627783" w:rsidTr="00AC68BF">
        <w:trPr>
          <w:trHeight w:hRule="exact" w:val="200"/>
        </w:trPr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CHARGES FINANCIÈRES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PRODUITS FINANCIERS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Charges d’intérêt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1 100.00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color w:val="0000FF"/>
              </w:rPr>
              <w:t>Revenus des V. M. P.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200.00</w:t>
            </w: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1 100.00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200.00</w:t>
            </w:r>
          </w:p>
        </w:tc>
      </w:tr>
      <w:tr w:rsidR="00627783" w:rsidTr="00AC68BF">
        <w:trPr>
          <w:trHeight w:hRule="exact" w:val="200"/>
        </w:trPr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CHARGES EXCEPTIONNELLES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PRODUITS EXCEPTIONNELS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</w:rPr>
              <w:t>Chg</w:t>
            </w:r>
            <w:proofErr w:type="spellEnd"/>
            <w:r>
              <w:rPr>
                <w:color w:val="0000FF"/>
                <w:sz w:val="22"/>
              </w:rPr>
              <w:t xml:space="preserve"> exceptionnelles sur op° de </w:t>
            </w:r>
            <w:proofErr w:type="spellStart"/>
            <w:r>
              <w:rPr>
                <w:color w:val="0000FF"/>
                <w:sz w:val="22"/>
              </w:rPr>
              <w:t>gest</w:t>
            </w:r>
            <w:proofErr w:type="spellEnd"/>
            <w:r>
              <w:rPr>
                <w:color w:val="0000FF"/>
                <w:sz w:val="22"/>
              </w:rPr>
              <w:t>°</w:t>
            </w: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500.00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Produits de </w:t>
            </w:r>
            <w:proofErr w:type="spellStart"/>
            <w:r>
              <w:rPr>
                <w:color w:val="0000FF"/>
                <w:sz w:val="22"/>
              </w:rPr>
              <w:t>cess</w:t>
            </w:r>
            <w:proofErr w:type="spellEnd"/>
            <w:r>
              <w:rPr>
                <w:color w:val="0000FF"/>
                <w:sz w:val="22"/>
              </w:rPr>
              <w:t xml:space="preserve">° des </w:t>
            </w:r>
            <w:proofErr w:type="spellStart"/>
            <w:r>
              <w:rPr>
                <w:color w:val="0000FF"/>
                <w:sz w:val="22"/>
              </w:rPr>
              <w:t>élém</w:t>
            </w:r>
            <w:proofErr w:type="spellEnd"/>
            <w:r>
              <w:rPr>
                <w:color w:val="0000FF"/>
                <w:sz w:val="22"/>
              </w:rPr>
              <w:t>. d’actifs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600.00</w:t>
            </w: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  </w:t>
            </w:r>
            <w:r>
              <w:rPr>
                <w:rFonts w:ascii="Monotype Sorts" w:hAnsi="Monotype Sorts"/>
                <w:color w:val="0000FF"/>
                <w:sz w:val="22"/>
              </w:rPr>
              <w:t></w:t>
            </w:r>
            <w:r>
              <w:rPr>
                <w:color w:val="0000FF"/>
                <w:sz w:val="22"/>
              </w:rPr>
              <w:t xml:space="preserve"> Val. </w:t>
            </w:r>
            <w:proofErr w:type="spellStart"/>
            <w:r>
              <w:rPr>
                <w:color w:val="0000FF"/>
                <w:sz w:val="22"/>
              </w:rPr>
              <w:t>cptable</w:t>
            </w:r>
            <w:proofErr w:type="spellEnd"/>
            <w:r>
              <w:rPr>
                <w:color w:val="0000FF"/>
                <w:sz w:val="22"/>
              </w:rPr>
              <w:t xml:space="preserve"> des </w:t>
            </w:r>
            <w:proofErr w:type="spellStart"/>
            <w:r>
              <w:rPr>
                <w:color w:val="0000FF"/>
                <w:sz w:val="22"/>
              </w:rPr>
              <w:t>élém</w:t>
            </w:r>
            <w:proofErr w:type="spellEnd"/>
            <w:r>
              <w:rPr>
                <w:color w:val="0000FF"/>
                <w:sz w:val="22"/>
              </w:rPr>
              <w:t xml:space="preserve">. </w:t>
            </w:r>
            <w:proofErr w:type="gramStart"/>
            <w:r>
              <w:rPr>
                <w:color w:val="0000FF"/>
                <w:sz w:val="22"/>
              </w:rPr>
              <w:t>d’actif cédés</w:t>
            </w:r>
            <w:proofErr w:type="gramEnd"/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500.00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1 000.00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600.00</w:t>
            </w:r>
          </w:p>
        </w:tc>
      </w:tr>
      <w:tr w:rsidR="00627783" w:rsidTr="00AC68BF">
        <w:trPr>
          <w:trHeight w:hRule="exact" w:val="200"/>
        </w:trPr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</w:p>
        </w:tc>
      </w:tr>
      <w:tr w:rsidR="00627783" w:rsidTr="00AC68BF">
        <w:trPr>
          <w:trHeight w:hRule="exact" w:val="200"/>
        </w:trPr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DES CHARGES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173 440.00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DES PRODUITS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195 890.00</w:t>
            </w:r>
          </w:p>
        </w:tc>
      </w:tr>
      <w:tr w:rsidR="00627783" w:rsidTr="00AC68BF">
        <w:trPr>
          <w:trHeight w:hRule="exact" w:val="113"/>
        </w:trPr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BÉNÉFICE</w:t>
            </w:r>
            <w:r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000000"/>
            </w:tcBorders>
            <w:shd w:val="clear" w:color="auto" w:fill="E5E5E5"/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22 450.00</w:t>
            </w: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rPr>
          <w:trHeight w:hRule="exact" w:val="113"/>
        </w:trPr>
        <w:tc>
          <w:tcPr>
            <w:tcW w:w="3756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  <w:sz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743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</w:tr>
      <w:tr w:rsidR="00627783" w:rsidTr="00AC68BF"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195 890.00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195 890.00</w:t>
            </w:r>
          </w:p>
        </w:tc>
      </w:tr>
    </w:tbl>
    <w:p w:rsidR="00627783" w:rsidRDefault="00627783" w:rsidP="00627783">
      <w:pPr>
        <w:rPr>
          <w:sz w:val="6"/>
          <w:szCs w:val="6"/>
        </w:rPr>
      </w:pPr>
    </w:p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  <w:rPr>
          <w:color w:val="0000FF"/>
          <w:sz w:val="22"/>
        </w:rPr>
      </w:pPr>
      <w:r>
        <w:rPr>
          <w:b/>
          <w:color w:val="0000FF"/>
          <w:sz w:val="22"/>
        </w:rPr>
        <w:t>* 34 300</w:t>
      </w:r>
      <w:r>
        <w:rPr>
          <w:color w:val="0000FF"/>
          <w:sz w:val="22"/>
        </w:rPr>
        <w:t xml:space="preserve"> = 1200 + 6800 + 4300 + 3800 + 4200 + 7200 + 5400 + 1400</w:t>
      </w:r>
    </w:p>
    <w:p w:rsidR="00627783" w:rsidRDefault="00627783" w:rsidP="00627783">
      <w:pPr>
        <w:rPr>
          <w:sz w:val="22"/>
        </w:rPr>
      </w:pPr>
    </w:p>
    <w:p w:rsidR="00627783" w:rsidRDefault="00627783" w:rsidP="00627783">
      <w:pPr>
        <w:jc w:val="center"/>
        <w:rPr>
          <w:b/>
          <w:caps/>
        </w:rPr>
      </w:pPr>
    </w:p>
    <w:p w:rsidR="00627783" w:rsidRDefault="00627783" w:rsidP="00627783">
      <w:pPr>
        <w:jc w:val="center"/>
        <w:rPr>
          <w:b/>
          <w:caps/>
        </w:rPr>
      </w:pPr>
    </w:p>
    <w:p w:rsidR="00627783" w:rsidRDefault="00627783" w:rsidP="00627783">
      <w:pPr>
        <w:jc w:val="center"/>
        <w:rPr>
          <w:b/>
        </w:rPr>
      </w:pPr>
      <w:r>
        <w:rPr>
          <w:b/>
          <w:caps/>
        </w:rPr>
        <w:t xml:space="preserve">Bilan </w:t>
      </w:r>
      <w:r>
        <w:rPr>
          <w:b/>
        </w:rPr>
        <w:t xml:space="preserve"> « LE DÉLICE »  au 31 / 12 / N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45"/>
        <w:gridCol w:w="3858"/>
        <w:gridCol w:w="1299"/>
      </w:tblGrid>
      <w:tr w:rsidR="00627783" w:rsidTr="00AC68BF"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ACTIF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Montant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PASSIF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center"/>
            </w:pPr>
            <w:r>
              <w:t>Montant</w:t>
            </w:r>
          </w:p>
        </w:tc>
      </w:tr>
      <w:tr w:rsidR="00627783" w:rsidTr="00AC68BF">
        <w:trPr>
          <w:trHeight w:hRule="exact" w:val="20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ACTIF IMMOBILISE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CAPITAUX PROPRES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 -</w:t>
            </w:r>
            <w:r>
              <w:rPr>
                <w:b/>
                <w:color w:val="0000FF"/>
              </w:rPr>
              <w:t xml:space="preserve"> Immobilisations incorporelles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color w:val="0000FF"/>
              </w:rPr>
            </w:pPr>
            <w:r>
              <w:rPr>
                <w:color w:val="0000FF"/>
              </w:rPr>
              <w:t xml:space="preserve"> -</w:t>
            </w:r>
            <w:r>
              <w:rPr>
                <w:b/>
                <w:color w:val="0000FF"/>
              </w:rPr>
              <w:t xml:space="preserve"> Immobilisations corporelles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Capital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10 000.00</w:t>
            </w: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- Constructions 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19 000.00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Réserves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7 900.00</w:t>
            </w: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- Matériel 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15 100.00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Résultat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22 450.00</w:t>
            </w: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rPr>
                <w:color w:val="0000FF"/>
              </w:rPr>
            </w:pPr>
            <w:r>
              <w:rPr>
                <w:color w:val="0000FF"/>
              </w:rPr>
              <w:t xml:space="preserve">             - Autres </w:t>
            </w:r>
            <w:proofErr w:type="spellStart"/>
            <w:r>
              <w:rPr>
                <w:color w:val="0000FF"/>
              </w:rPr>
              <w:t>immob</w:t>
            </w:r>
            <w:proofErr w:type="spellEnd"/>
            <w:r>
              <w:rPr>
                <w:color w:val="0000FF"/>
              </w:rPr>
              <w:t>° corporelles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6 000.00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color w:val="0000FF"/>
                <w:u w:val="single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color w:val="0000FF"/>
              </w:rPr>
            </w:pPr>
            <w:r>
              <w:rPr>
                <w:color w:val="0000FF"/>
              </w:rPr>
              <w:t>-</w:t>
            </w:r>
            <w:r>
              <w:rPr>
                <w:b/>
                <w:color w:val="0000FF"/>
              </w:rPr>
              <w:t xml:space="preserve"> Immobilisations financières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color w:val="0000FF"/>
                <w:u w:val="single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  <w:sz w:val="22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sz w:val="22"/>
                <w:u w:val="single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sz w:val="22"/>
                <w:u w:val="single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40 100.00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40 350.00</w:t>
            </w:r>
          </w:p>
        </w:tc>
      </w:tr>
      <w:tr w:rsidR="00627783" w:rsidTr="00AC68BF">
        <w:trPr>
          <w:trHeight w:hRule="exact" w:val="200"/>
        </w:trPr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ACTIF CIRCULANT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DETTES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  <w:u w:val="single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Stock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1 800.00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Client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7 000.00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Emprunt auprès d’</w:t>
            </w:r>
            <w:proofErr w:type="spellStart"/>
            <w:r>
              <w:rPr>
                <w:color w:val="0000FF"/>
              </w:rPr>
              <w:t>étab</w:t>
            </w:r>
            <w:proofErr w:type="spellEnd"/>
            <w:r>
              <w:rPr>
                <w:color w:val="0000FF"/>
              </w:rPr>
              <w:t>. de crédit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12 500.00</w:t>
            </w: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V. M. P.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2 600.00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Dettes d’exploitation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5 000.00</w:t>
            </w: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Banque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7 400.00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- Dettes fiscales</w:t>
            </w: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4 750.00</w:t>
            </w: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rPr>
                <w:color w:val="0000FF"/>
              </w:rPr>
            </w:pPr>
            <w:r>
              <w:rPr>
                <w:color w:val="0000FF"/>
              </w:rPr>
              <w:t xml:space="preserve"> - Caisse</w:t>
            </w: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3 700.00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color w:val="0000FF"/>
              </w:rPr>
            </w:pPr>
          </w:p>
        </w:tc>
        <w:tc>
          <w:tcPr>
            <w:tcW w:w="1299" w:type="dxa"/>
            <w:tcBorders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color w:val="0000FF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22 500.00</w:t>
            </w: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22 250.00</w:t>
            </w:r>
          </w:p>
        </w:tc>
      </w:tr>
      <w:tr w:rsidR="00627783" w:rsidTr="00AC68BF">
        <w:trPr>
          <w:trHeight w:hRule="exact" w:val="200"/>
        </w:trPr>
        <w:tc>
          <w:tcPr>
            <w:tcW w:w="4039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1245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  <w:tc>
          <w:tcPr>
            <w:tcW w:w="3858" w:type="dxa"/>
            <w:tcBorders>
              <w:lef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</w:p>
        </w:tc>
      </w:tr>
      <w:tr w:rsidR="00627783" w:rsidTr="00AC68BF">
        <w:tc>
          <w:tcPr>
            <w:tcW w:w="4039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62 600.00</w:t>
            </w:r>
          </w:p>
        </w:tc>
        <w:tc>
          <w:tcPr>
            <w:tcW w:w="3858" w:type="dxa"/>
            <w:tcBorders>
              <w:left w:val="single" w:sz="4" w:space="0" w:color="000000"/>
              <w:bottom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3" w:rsidRDefault="00627783" w:rsidP="00AC68BF">
            <w:pPr>
              <w:tabs>
                <w:tab w:val="left" w:pos="709"/>
                <w:tab w:val="left" w:pos="1418"/>
                <w:tab w:val="left" w:pos="4536"/>
              </w:tabs>
              <w:snapToGrid w:val="0"/>
              <w:jc w:val="right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62 600.00</w:t>
            </w:r>
          </w:p>
        </w:tc>
      </w:tr>
    </w:tbl>
    <w:p w:rsidR="00627783" w:rsidRDefault="00627783" w:rsidP="00627783">
      <w:pPr>
        <w:tabs>
          <w:tab w:val="left" w:pos="709"/>
          <w:tab w:val="left" w:pos="1418"/>
          <w:tab w:val="left" w:pos="4536"/>
        </w:tabs>
        <w:jc w:val="both"/>
      </w:pPr>
    </w:p>
    <w:p w:rsidR="00627783" w:rsidRDefault="00627783"/>
    <w:sectPr w:rsidR="00627783" w:rsidSect="00627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7783"/>
    <w:rsid w:val="00627783"/>
    <w:rsid w:val="007E3709"/>
    <w:rsid w:val="00E4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8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2011-10-23T07:25:00Z</dcterms:created>
  <dcterms:modified xsi:type="dcterms:W3CDTF">2011-10-23T07:27:00Z</dcterms:modified>
</cp:coreProperties>
</file>