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0" w:end="868" w:hanging="0"/>
        <w:jc w:val="center"/>
        <w:rPr>
          <w:b/>
          <w:b/>
          <w:sz w:val="56"/>
        </w:rPr>
      </w:pPr>
      <w:r>
        <w:rPr>
          <w:b/>
          <w:sz w:val="56"/>
        </w:rPr>
        <w:t>Fiche projet Biodiversité n°</w:t>
      </w:r>
      <w:r>
        <w:rPr>
          <w:b/>
          <w:sz w:val="56"/>
        </w:rPr>
        <w:t>3</w:t>
      </w:r>
    </w:p>
    <w:p>
      <w:pPr>
        <w:pStyle w:val="Normal"/>
        <w:rPr/>
      </w:pPr>
      <w:r>
        <w:rPr/>
      </w:r>
    </w:p>
    <w:p>
      <w:pPr>
        <w:pStyle w:val="Normal"/>
        <w:ind w:start="0" w:end="868" w:hanging="0"/>
        <w:rPr/>
      </w:pPr>
      <w:r>
        <w:rPr/>
      </w:r>
    </w:p>
    <w:p>
      <w:pPr>
        <w:pStyle w:val="Normal"/>
        <w:ind w:start="0" w:end="1" w:hanging="0"/>
        <w:rPr>
          <w:b/>
          <w:b/>
          <w:sz w:val="36"/>
          <w:u w:val="none"/>
        </w:rPr>
      </w:pPr>
      <w:r>
        <w:rPr>
          <w:b/>
          <w:sz w:val="36"/>
          <w:u w:val="none"/>
        </w:rPr>
        <w:t>Première partie : La réalisation et les objectifs du projet</w:t>
      </w:r>
    </w:p>
    <w:p>
      <w:pPr>
        <w:pStyle w:val="Normal"/>
        <w:ind w:start="0" w:end="868" w:hanging="0"/>
        <w:rPr/>
      </w:pPr>
      <w:r>
        <w:rPr/>
      </w:r>
    </w:p>
    <w:p>
      <w:pPr>
        <w:pStyle w:val="Normal"/>
        <w:ind w:start="0" w:end="868" w:hanging="0"/>
        <w:rPr/>
      </w:pPr>
      <w:r>
        <w:rPr/>
      </w:r>
    </w:p>
    <w:p>
      <w:pPr>
        <w:pStyle w:val="Normal"/>
        <w:ind w:start="0" w:end="868" w:hanging="0"/>
        <w:rPr/>
      </w:pPr>
      <w:r>
        <w:rPr>
          <w:rFonts w:eastAsia="Wingdings" w:cs="Wingdings" w:ascii="Wingdings" w:hAnsi="Wingdings"/>
          <w:b/>
        </w:rPr>
        <w:t></w:t>
      </w:r>
      <w:r>
        <w:rPr>
          <w:b/>
        </w:rPr>
        <w:t xml:space="preserve"> </w:t>
      </w:r>
      <w:r>
        <w:rPr>
          <w:b/>
        </w:rPr>
        <w:t>Intitulé de la fiche</w:t>
      </w:r>
      <w:r>
        <w:rPr/>
        <w:t xml:space="preserve"> : </w:t>
      </w:r>
    </w:p>
    <w:p>
      <w:pPr>
        <w:pStyle w:val="Normal"/>
        <w:pBdr>
          <w:top w:val="single" w:sz="4" w:space="1" w:color="00000A"/>
          <w:left w:val="single" w:sz="4" w:space="4" w:color="00000A"/>
          <w:bottom w:val="single" w:sz="4" w:space="1" w:color="00000A"/>
          <w:right w:val="single" w:sz="4" w:space="4" w:color="00000A"/>
        </w:pBdr>
        <w:ind w:start="0" w:end="1" w:hanging="0"/>
        <w:jc w:val="center"/>
        <w:rPr>
          <w:i w:val="false"/>
          <w:i w:val="false"/>
          <w:color w:val="365F91"/>
        </w:rPr>
      </w:pPr>
      <w:r>
        <w:rPr>
          <w:b/>
          <w:bCs/>
          <w:i w:val="false"/>
          <w:iCs w:val="false"/>
          <w:color w:val="365F91"/>
          <w:sz w:val="28"/>
          <w:szCs w:val="28"/>
        </w:rPr>
        <w:t>Création d'une mare pédagogique</w:t>
      </w:r>
    </w:p>
    <w:p>
      <w:pPr>
        <w:pStyle w:val="Normal"/>
        <w:pBdr>
          <w:top w:val="single" w:sz="4" w:space="1" w:color="00000A"/>
          <w:left w:val="single" w:sz="4" w:space="4" w:color="00000A"/>
          <w:bottom w:val="single" w:sz="4" w:space="1" w:color="00000A"/>
          <w:right w:val="single" w:sz="4" w:space="4" w:color="00000A"/>
        </w:pBdr>
        <w:ind w:start="0" w:end="1" w:hanging="0"/>
        <w:rPr>
          <w:i/>
          <w:i/>
          <w:color w:val="365F91"/>
        </w:rPr>
      </w:pPr>
      <w:r>
        <w:rPr>
          <w:i/>
          <w:color w:val="365F91"/>
        </w:rPr>
      </w:r>
    </w:p>
    <w:p>
      <w:pPr>
        <w:pStyle w:val="Normal"/>
        <w:pBdr>
          <w:top w:val="single" w:sz="4" w:space="1" w:color="00000A"/>
          <w:left w:val="single" w:sz="4" w:space="4" w:color="00000A"/>
          <w:bottom w:val="single" w:sz="4" w:space="1" w:color="00000A"/>
          <w:right w:val="single" w:sz="4" w:space="4" w:color="00000A"/>
        </w:pBdr>
        <w:ind w:start="0" w:end="1" w:hanging="0"/>
        <w:rPr>
          <w:i/>
          <w:i/>
          <w:color w:val="365F91"/>
        </w:rPr>
      </w:pPr>
      <w:r>
        <w:rPr>
          <w:i/>
          <w:color w:val="365F91"/>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765" cy="2953385"/>
            <wp:effectExtent l="0" t="0" r="0" b="0"/>
            <wp:wrapSquare wrapText="largest"/>
            <wp:docPr id="1"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title=""/>
                    <pic:cNvPicPr>
                      <a:picLocks noChangeAspect="1" noChangeArrowheads="1"/>
                    </pic:cNvPicPr>
                  </pic:nvPicPr>
                  <pic:blipFill>
                    <a:blip r:embed="rId2"/>
                    <a:stretch>
                      <a:fillRect/>
                    </a:stretch>
                  </pic:blipFill>
                  <pic:spPr bwMode="auto">
                    <a:xfrm>
                      <a:off x="0" y="0"/>
                      <a:ext cx="6120765" cy="2953385"/>
                    </a:xfrm>
                    <a:prstGeom prst="rect">
                      <a:avLst/>
                    </a:prstGeom>
                  </pic:spPr>
                </pic:pic>
              </a:graphicData>
            </a:graphic>
          </wp:anchor>
        </w:drawing>
      </w:r>
    </w:p>
    <w:p>
      <w:pPr>
        <w:pStyle w:val="Normal"/>
        <w:pBdr>
          <w:top w:val="single" w:sz="4" w:space="1" w:color="00000A"/>
          <w:left w:val="single" w:sz="4" w:space="4" w:color="00000A"/>
          <w:bottom w:val="single" w:sz="4" w:space="1" w:color="00000A"/>
          <w:right w:val="single" w:sz="4" w:space="4" w:color="00000A"/>
        </w:pBdr>
        <w:ind w:start="0" w:end="1" w:hanging="0"/>
        <w:jc w:val="end"/>
        <w:rPr>
          <w:i/>
          <w:i/>
          <w:color w:val="365F91"/>
        </w:rPr>
      </w:pPr>
      <w:r>
        <w:rPr>
          <w:i/>
          <w:color w:val="365F91"/>
        </w:rPr>
        <w:t>Les nymphéas, Claude Monet</w:t>
      </w:r>
    </w:p>
    <w:p>
      <w:pPr>
        <w:pStyle w:val="Normal"/>
        <w:pBdr>
          <w:top w:val="single" w:sz="4" w:space="1" w:color="00000A"/>
          <w:left w:val="single" w:sz="4" w:space="4" w:color="00000A"/>
          <w:bottom w:val="single" w:sz="4" w:space="1" w:color="00000A"/>
          <w:right w:val="single" w:sz="4" w:space="4" w:color="00000A"/>
        </w:pBdr>
        <w:ind w:start="0" w:end="1" w:hanging="0"/>
        <w:rPr/>
      </w:pPr>
      <w:r>
        <w:rPr/>
      </w:r>
    </w:p>
    <w:p>
      <w:pPr>
        <w:pStyle w:val="Normal"/>
        <w:ind w:start="0" w:end="868" w:hanging="0"/>
        <w:rPr/>
      </w:pPr>
      <w:r>
        <w:rPr/>
      </w:r>
    </w:p>
    <w:p>
      <w:pPr>
        <w:pStyle w:val="Normal"/>
        <w:tabs>
          <w:tab w:val="left" w:pos="9072" w:leader="none"/>
        </w:tabs>
        <w:ind w:start="0" w:end="0" w:hanging="0"/>
        <w:rPr/>
      </w:pPr>
      <w:r>
        <w:rPr>
          <w:rFonts w:eastAsia="Wingdings" w:cs="Wingdings" w:ascii="Wingdings" w:hAnsi="Wingdings"/>
        </w:rPr>
        <w:t></w:t>
      </w:r>
      <w:r>
        <w:rPr/>
        <w:t xml:space="preserve"> </w:t>
      </w:r>
      <w:r>
        <w:rPr/>
        <w:t xml:space="preserve">Descriptif </w:t>
      </w:r>
      <w:r>
        <w:rPr>
          <w:b/>
        </w:rPr>
        <w:t>en quelques lignes</w:t>
      </w:r>
      <w:r>
        <w:rPr/>
        <w:t xml:space="preserve"> du projet (pas des objectifs, juste une description  du projet</w:t>
      </w:r>
    </w:p>
    <w:p>
      <w:pPr>
        <w:pStyle w:val="Normal"/>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ind w:start="0" w:end="0" w:hanging="0"/>
        <w:rPr>
          <w:i/>
          <w:i/>
          <w:color w:val="365F91"/>
        </w:rPr>
      </w:pPr>
      <w:r>
        <w:rPr>
          <w:i/>
          <w:color w:val="365F91"/>
        </w:rPr>
        <w:t>Une mare creusée au cœur de l'espace dédié au projet biodiversité, mare qui sera un milieu favorable aux petits animaux et insectes et qui servira de support aux plantes aquatiques et semi-aquatiques.</w:t>
      </w:r>
    </w:p>
    <w:p>
      <w:pPr>
        <w:pStyle w:val="Normal"/>
        <w:tabs>
          <w:tab w:val="left" w:pos="9072" w:leader="none"/>
        </w:tabs>
        <w:ind w:start="0" w:end="0" w:hanging="0"/>
        <w:rPr/>
      </w:pPr>
      <w:r>
        <w:rPr/>
      </w:r>
    </w:p>
    <w:p>
      <w:pPr>
        <w:pStyle w:val="Normal"/>
        <w:tabs>
          <w:tab w:val="left" w:pos="9072" w:leader="none"/>
        </w:tabs>
        <w:ind w:start="0" w:end="0" w:hanging="0"/>
        <w:rPr/>
      </w:pPr>
      <w:r>
        <w:rPr>
          <w:rFonts w:eastAsia="Wingdings" w:cs="Wingdings" w:ascii="Wingdings" w:hAnsi="Wingdings"/>
        </w:rPr>
        <w:t></w:t>
      </w:r>
      <w:r>
        <w:rPr/>
        <w:t xml:space="preserve"> </w:t>
      </w:r>
      <w:r>
        <w:rPr/>
        <w:t>Intervenants sur le projet</w:t>
      </w:r>
    </w:p>
    <w:p>
      <w:pPr>
        <w:pStyle w:val="Normal"/>
        <w:tabs>
          <w:tab w:val="left" w:pos="9072" w:leader="none"/>
        </w:tabs>
        <w:ind w:start="0" w:end="0" w:hanging="0"/>
        <w:rPr/>
      </w:pPr>
      <w:r>
        <w:rPr/>
      </w:r>
    </w:p>
    <w:p>
      <w:pPr>
        <w:pStyle w:val="ListParagraph"/>
        <w:numPr>
          <w:ilvl w:val="0"/>
          <w:numId w:val="2"/>
        </w:numPr>
        <w:tabs>
          <w:tab w:val="left" w:pos="9072" w:leader="none"/>
        </w:tabs>
        <w:rPr/>
      </w:pPr>
      <w:r>
        <w:rPr/>
        <w:t xml:space="preserve">Porteur de projet:  </w:t>
      </w:r>
      <w:r>
        <w:rPr>
          <w:i/>
          <w:color w:val="365F91"/>
        </w:rPr>
        <w:t>Mme Marre et M. Revillé</w:t>
      </w:r>
    </w:p>
    <w:p>
      <w:pPr>
        <w:pStyle w:val="ListParagraph"/>
        <w:numPr>
          <w:ilvl w:val="0"/>
          <w:numId w:val="2"/>
        </w:numPr>
        <w:tabs>
          <w:tab w:val="left" w:pos="9072" w:leader="none"/>
        </w:tabs>
        <w:rPr/>
      </w:pPr>
      <w:r>
        <w:rPr/>
        <w:t xml:space="preserve">Autres adultes impliqués : </w:t>
      </w:r>
      <w:r>
        <w:rPr>
          <w:i/>
          <w:color w:val="365F91"/>
        </w:rPr>
        <w:t>T. Grégor, C. Bourciquot...i</w:t>
      </w:r>
    </w:p>
    <w:p>
      <w:pPr>
        <w:pStyle w:val="ListParagraph"/>
        <w:numPr>
          <w:ilvl w:val="0"/>
          <w:numId w:val="2"/>
        </w:numPr>
        <w:tabs>
          <w:tab w:val="left" w:pos="9072" w:leader="none"/>
        </w:tabs>
        <w:rPr>
          <w:i/>
          <w:i/>
          <w:color w:val="365F91"/>
        </w:rPr>
      </w:pPr>
      <w:r>
        <w:rPr>
          <w:i/>
          <w:color w:val="365F91"/>
        </w:rPr>
        <w:t>intervenants extérieurs : S. Aubert, V. Picaut</w:t>
      </w:r>
    </w:p>
    <w:p>
      <w:pPr>
        <w:pStyle w:val="ListParagraph"/>
        <w:numPr>
          <w:ilvl w:val="0"/>
          <w:numId w:val="2"/>
        </w:numPr>
        <w:tabs>
          <w:tab w:val="left" w:pos="9072" w:leader="none"/>
        </w:tabs>
        <w:rPr/>
      </w:pPr>
      <w:r>
        <w:rPr/>
        <w:t xml:space="preserve">Les élèves concernés pour la réalisation du projet : </w:t>
      </w:r>
      <w:r>
        <w:rPr>
          <w:i/>
          <w:color w:val="365F91"/>
        </w:rPr>
        <w:t>les classes de CAP</w:t>
      </w:r>
    </w:p>
    <w:p>
      <w:pPr>
        <w:pStyle w:val="ListParagraph"/>
        <w:numPr>
          <w:ilvl w:val="0"/>
          <w:numId w:val="0"/>
        </w:numPr>
        <w:tabs>
          <w:tab w:val="left" w:pos="9072" w:leader="none"/>
        </w:tabs>
        <w:ind w:start="1247" w:end="868" w:hanging="0"/>
        <w:rPr>
          <w:i/>
          <w:i/>
          <w:color w:val="365F91"/>
        </w:rPr>
      </w:pPr>
      <w:r>
        <w:rPr>
          <w:i/>
          <w:color w:val="365F91"/>
        </w:rPr>
      </w:r>
    </w:p>
    <w:p>
      <w:pPr>
        <w:pStyle w:val="Normal"/>
        <w:tabs>
          <w:tab w:val="left" w:pos="9072" w:leader="none"/>
        </w:tabs>
        <w:ind w:start="0" w:end="0" w:hanging="0"/>
        <w:rPr/>
      </w:pPr>
      <w:r>
        <w:rPr/>
      </w:r>
    </w:p>
    <w:p>
      <w:pPr>
        <w:pStyle w:val="Normal"/>
        <w:tabs>
          <w:tab w:val="left" w:pos="9072" w:leader="none"/>
        </w:tabs>
        <w:ind w:start="0" w:end="0" w:hanging="0"/>
        <w:rPr/>
      </w:pPr>
      <w:r>
        <w:rPr>
          <w:rFonts w:eastAsia="Wingdings" w:cs="Wingdings" w:ascii="Wingdings" w:hAnsi="Wingdings"/>
        </w:rPr>
        <w:t></w:t>
      </w:r>
      <w:r>
        <w:rPr/>
        <w:t xml:space="preserve"> </w:t>
      </w:r>
      <w:r>
        <w:rPr/>
        <w:t>Objectifs du projet :</w:t>
      </w:r>
    </w:p>
    <w:p>
      <w:pPr>
        <w:pStyle w:val="Normal"/>
        <w:tabs>
          <w:tab w:val="left" w:pos="9072" w:leader="none"/>
        </w:tabs>
        <w:ind w:start="0" w:end="0" w:hanging="0"/>
        <w:rPr/>
      </w:pPr>
      <w:r>
        <w:rPr/>
      </w:r>
    </w:p>
    <w:p>
      <w:pPr>
        <w:pStyle w:val="ListParagraph"/>
        <w:numPr>
          <w:ilvl w:val="0"/>
          <w:numId w:val="1"/>
        </w:numPr>
        <w:tabs>
          <w:tab w:val="left" w:pos="9072" w:leader="none"/>
        </w:tabs>
        <w:ind w:start="720" w:end="0" w:hanging="360"/>
        <w:rPr/>
      </w:pPr>
      <w:r>
        <w:rPr/>
        <w:t>Sur le plan écologique / Développement durable</w:t>
      </w:r>
    </w:p>
    <w:p>
      <w:pPr>
        <w:pStyle w:val="ListParagraph"/>
        <w:tabs>
          <w:tab w:val="left" w:pos="9072" w:leader="none"/>
        </w:tabs>
        <w:ind w:start="720" w:end="0" w:hanging="360"/>
        <w:rPr/>
      </w:pPr>
      <w:r>
        <w:rPr/>
      </w:r>
    </w:p>
    <w:p>
      <w:pPr>
        <w:pStyle w:val="ListParagraph"/>
        <w:tabs>
          <w:tab w:val="left" w:pos="9072" w:leader="none"/>
        </w:tabs>
        <w:ind w:start="720" w:end="0" w:hanging="36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i/>
          <w:i/>
          <w:color w:val="365F91"/>
        </w:rPr>
      </w:pPr>
      <w:r>
        <w:rPr>
          <w:i/>
          <w:color w:val="365F91"/>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i/>
          <w:i/>
          <w:color w:val="365F91"/>
        </w:rPr>
      </w:pPr>
      <w:r>
        <w:rPr>
          <w:i/>
          <w:color w:val="365F91"/>
        </w:rPr>
        <w:t xml:space="preserve">Ce projet permet une éducation à l’environnement. Les élèves acteurs de la création devraient prendre conscience de la diversité du vivant et du milieu aquatique et semi-aquatique. Ils pourront observer la manifestation de la vie chez animaux et végétaux. En étant eux-mêmes intervenus sur un projet écologique, leurs comportements peuvent évoluer. Ils seront amenés à considérer la fragilité des milieux naturels. </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ListParagraph"/>
        <w:tabs>
          <w:tab w:val="left" w:pos="9072" w:leader="none"/>
        </w:tabs>
        <w:ind w:start="1044" w:end="0" w:hanging="0"/>
        <w:rPr/>
      </w:pPr>
      <w:r>
        <w:rPr/>
      </w:r>
    </w:p>
    <w:p>
      <w:pPr>
        <w:pStyle w:val="ListParagraph"/>
        <w:numPr>
          <w:ilvl w:val="0"/>
          <w:numId w:val="1"/>
        </w:numPr>
        <w:tabs>
          <w:tab w:val="left" w:pos="9072" w:leader="none"/>
        </w:tabs>
        <w:ind w:start="720" w:end="0" w:hanging="360"/>
        <w:rPr/>
      </w:pPr>
      <w:r>
        <w:rPr/>
        <w:t>Sur le plan pédagogique</w:t>
      </w:r>
    </w:p>
    <w:p>
      <w:pPr>
        <w:pStyle w:val="ListParagraph"/>
        <w:numPr>
          <w:ilvl w:val="0"/>
          <w:numId w:val="0"/>
        </w:numPr>
        <w:tabs>
          <w:tab w:val="left" w:pos="9072" w:leader="none"/>
        </w:tabs>
        <w:ind w:start="108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i/>
          <w:i/>
          <w:color w:val="365F91"/>
        </w:rPr>
      </w:pPr>
      <w:r>
        <w:rPr>
          <w:i/>
          <w:color w:val="365F91"/>
        </w:rPr>
        <w:t>Français : le projet sera matière à rédiger un journal de bord, des compte-rendus, à fabriquer une exposition</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i/>
          <w:i/>
          <w:color w:val="365F91"/>
        </w:rPr>
      </w:pPr>
      <w:r>
        <w:rPr>
          <w:i/>
          <w:color w:val="365F91"/>
        </w:rPr>
        <w:t>Mathématiques : calculs de surfaces, de volumes, de prix (plantes, matériel, budget...)</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rFonts w:ascii="Calibri" w:hAnsi="Calibri"/>
          <w:i/>
          <w:i/>
          <w:iCs/>
          <w:color w:val="0066CC"/>
        </w:rPr>
      </w:pPr>
      <w:r>
        <w:rPr>
          <w:rFonts w:ascii="Calibri" w:hAnsi="Calibri"/>
          <w:i/>
          <w:iCs/>
          <w:color w:val="0066CC"/>
        </w:rPr>
        <w:t>Éducation à l’environnement, transdisciplinaire : rôle et place des êtres vivants, notions de chaînes et réseaux alimentaires, adaptation des animaux et des plantes aux conditions du milieu, cycle de l’eau…</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rFonts w:ascii="Calibri" w:hAnsi="Calibri"/>
          <w:i/>
          <w:i/>
          <w:iCs/>
          <w:color w:val="0066CC"/>
        </w:rPr>
      </w:pPr>
      <w:r>
        <w:rPr>
          <w:rFonts w:ascii="Calibri" w:hAnsi="Calibri"/>
          <w:i/>
          <w:iCs/>
          <w:color w:val="0066CC"/>
        </w:rPr>
        <w:t>Disciplines professionnelles : les élèves maçons seront directement concernés par l’implantation, le creusement puis l’installation de</w:t>
      </w:r>
      <w:r>
        <w:rPr>
          <w:rFonts w:ascii="Calibri" w:hAnsi="Calibri"/>
          <w:i/>
          <w:iCs/>
          <w:color w:val="0066CC"/>
          <w:sz w:val="22"/>
          <w:szCs w:val="22"/>
        </w:rPr>
        <w:t xml:space="preserve"> la</w:t>
      </w:r>
      <w:r>
        <w:rPr>
          <w:rFonts w:ascii="Calibri" w:hAnsi="Calibri"/>
          <w:b w:val="false"/>
          <w:bCs w:val="false"/>
          <w:i/>
          <w:iCs/>
          <w:color w:val="0066CC"/>
          <w:sz w:val="22"/>
          <w:szCs w:val="22"/>
        </w:rPr>
        <w:t xml:space="preserve"> bâche spécial mare (membrane EPDM) et du géotextile.</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rFonts w:ascii="Calibri" w:hAnsi="Calibri"/>
          <w:i/>
          <w:i/>
          <w:iCs/>
          <w:color w:val="0066CC"/>
          <w:sz w:val="22"/>
          <w:szCs w:val="22"/>
        </w:rPr>
      </w:pPr>
      <w:r>
        <w:rPr>
          <w:rFonts w:ascii="Calibri" w:hAnsi="Calibri"/>
          <w:i/>
          <w:iCs/>
          <w:color w:val="0066CC"/>
          <w:sz w:val="22"/>
          <w:szCs w:val="22"/>
        </w:rPr>
        <w:t>La section « Jardinier-paysagiste » sera partie prenante de la sélection des plantes aquatiques et semi-aquatiques. (plantes à prélever, à bouturer...ou à acheter)</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rFonts w:ascii="Calibri" w:hAnsi="Calibri"/>
          <w:i/>
          <w:i/>
          <w:iCs/>
          <w:color w:val="0066CC"/>
          <w:sz w:val="22"/>
          <w:szCs w:val="22"/>
        </w:rPr>
      </w:pPr>
      <w:r>
        <w:rPr>
          <w:rFonts w:ascii="Calibri" w:hAnsi="Calibri"/>
          <w:i/>
          <w:iCs/>
          <w:color w:val="0066CC"/>
          <w:sz w:val="22"/>
          <w:szCs w:val="22"/>
        </w:rPr>
        <w:t>Education à la citoyenneté.</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tabs>
          <w:tab w:val="left" w:pos="9072" w:leader="none"/>
        </w:tabs>
        <w:ind w:start="0" w:end="0" w:hanging="0"/>
        <w:rPr/>
      </w:pPr>
      <w:r>
        <w:rPr/>
      </w:r>
    </w:p>
    <w:p>
      <w:pPr>
        <w:pStyle w:val="ListParagraph"/>
        <w:numPr>
          <w:ilvl w:val="0"/>
          <w:numId w:val="0"/>
        </w:numPr>
        <w:tabs>
          <w:tab w:val="left" w:pos="9072" w:leader="none"/>
        </w:tabs>
        <w:ind w:start="1080" w:end="0" w:hanging="0"/>
        <w:rPr/>
      </w:pPr>
      <w:r>
        <w:rPr/>
      </w:r>
    </w:p>
    <w:p>
      <w:pPr>
        <w:pStyle w:val="Normal"/>
        <w:tabs>
          <w:tab w:val="left" w:pos="9072" w:leader="none"/>
        </w:tabs>
        <w:ind w:start="0" w:end="0" w:hanging="0"/>
        <w:rPr/>
      </w:pPr>
      <w:r>
        <w:rPr/>
      </w:r>
    </w:p>
    <w:p>
      <w:pPr>
        <w:pStyle w:val="Normal"/>
        <w:tabs>
          <w:tab w:val="left" w:pos="9072" w:leader="none"/>
        </w:tabs>
        <w:ind w:start="0" w:end="0" w:hanging="0"/>
        <w:rPr/>
      </w:pPr>
      <w:r>
        <w:rPr>
          <w:rFonts w:eastAsia="Wingdings" w:cs="Wingdings" w:ascii="Wingdings" w:hAnsi="Wingdings"/>
        </w:rPr>
        <w:t></w:t>
      </w:r>
      <w:r>
        <w:rPr/>
        <w:t xml:space="preserve"> </w:t>
      </w:r>
      <w:r>
        <w:rPr/>
        <w:t>Déroulement du projet : les différentes étapes</w:t>
      </w:r>
    </w:p>
    <w:p>
      <w:pPr>
        <w:pStyle w:val="Normal"/>
        <w:tabs>
          <w:tab w:val="left" w:pos="9072" w:leader="none"/>
        </w:tabs>
        <w:ind w:start="0" w:end="0" w:hanging="0"/>
        <w:rPr/>
      </w:pPr>
      <w:r>
        <w:rPr/>
      </w:r>
    </w:p>
    <w:p>
      <w:pPr>
        <w:pStyle w:val="Normal"/>
        <w:tabs>
          <w:tab w:val="left" w:pos="9072" w:leader="none"/>
        </w:tabs>
        <w:ind w:start="0" w:end="0" w:hanging="0"/>
        <w:rPr>
          <w:color w:val="0066FF"/>
        </w:rPr>
      </w:pPr>
      <w:r>
        <w:rPr>
          <w:color w:val="0066FF"/>
        </w:rPr>
        <w:t>Étape 1 : creusement, imperméabilisation et remplissage ( novembre, décembre)</w:t>
      </w:r>
    </w:p>
    <w:p>
      <w:pPr>
        <w:pStyle w:val="Normal"/>
        <w:tabs>
          <w:tab w:val="left" w:pos="9072" w:leader="none"/>
        </w:tabs>
        <w:ind w:start="0" w:end="0" w:hanging="0"/>
        <w:rPr>
          <w:color w:val="0066FF"/>
        </w:rPr>
      </w:pPr>
      <w:r>
        <w:rPr>
          <w:color w:val="0066FF"/>
        </w:rPr>
        <w:t>Étape 2 : aménagement de l’environnement des mares (plantes) de janvier à mars</w:t>
      </w:r>
    </w:p>
    <w:p>
      <w:pPr>
        <w:pStyle w:val="Normal"/>
        <w:tabs>
          <w:tab w:val="left" w:pos="9072" w:leader="none"/>
        </w:tabs>
        <w:ind w:start="0" w:end="0" w:hanging="0"/>
        <w:rPr>
          <w:color w:val="0066FF"/>
        </w:rPr>
      </w:pPr>
      <w:r>
        <w:rPr>
          <w:color w:val="0066FF"/>
        </w:rPr>
        <w:t>Étape 3 : peuplement des mares (insectes, amphibiens, plantes aquatiques)</w:t>
      </w:r>
    </w:p>
    <w:p>
      <w:pPr>
        <w:pStyle w:val="Normal"/>
        <w:tabs>
          <w:tab w:val="left" w:pos="9072" w:leader="none"/>
        </w:tabs>
        <w:ind w:start="0" w:end="0" w:hanging="0"/>
        <w:rPr/>
      </w:pPr>
      <w:r>
        <w:rPr/>
      </w:r>
    </w:p>
    <w:p>
      <w:pPr>
        <w:pStyle w:val="Normal"/>
        <w:tabs>
          <w:tab w:val="left" w:pos="9072" w:leader="none"/>
        </w:tabs>
        <w:ind w:start="0" w:end="0" w:hanging="0"/>
        <w:rPr/>
      </w:pPr>
      <w:r>
        <w:rPr/>
      </w:r>
    </w:p>
    <w:p>
      <w:pPr>
        <w:pStyle w:val="Normal"/>
        <w:tabs>
          <w:tab w:val="left" w:pos="9072" w:leader="none"/>
        </w:tabs>
        <w:ind w:start="0" w:end="0" w:hanging="0"/>
        <w:rPr/>
      </w:pPr>
      <w:r>
        <w:rPr>
          <w:rFonts w:eastAsia="Wingdings" w:cs="Wingdings" w:ascii="Wingdings" w:hAnsi="Wingdings"/>
        </w:rPr>
        <w:t></w:t>
      </w:r>
      <w:r>
        <w:rPr/>
        <w:t xml:space="preserve"> </w:t>
      </w:r>
      <w:r>
        <w:rPr/>
        <w:t>Photos, plans et croquis du projet</w:t>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pBdr>
          <w:top w:val="single" w:sz="4" w:space="1" w:color="00000A"/>
          <w:left w:val="single" w:sz="4" w:space="4" w:color="00000A"/>
          <w:bottom w:val="single" w:sz="4" w:space="1" w:color="00000A"/>
          <w:right w:val="single" w:sz="4" w:space="4" w:color="00000A"/>
        </w:pBdr>
        <w:tabs>
          <w:tab w:val="left" w:pos="9072" w:leader="none"/>
        </w:tabs>
        <w:ind w:start="0" w:end="0" w:hanging="0"/>
        <w:rPr/>
      </w:pPr>
      <w:r>
        <w:rPr/>
      </w:r>
    </w:p>
    <w:p>
      <w:pPr>
        <w:pStyle w:val="Normal"/>
        <w:ind w:start="0" w:end="1" w:hanging="0"/>
        <w:rPr>
          <w:b/>
          <w:b/>
          <w:sz w:val="36"/>
          <w:u w:val="none"/>
        </w:rPr>
      </w:pPr>
      <w:r>
        <w:rPr>
          <w:b/>
          <w:sz w:val="36"/>
          <w:u w:val="none"/>
        </w:rPr>
      </w:r>
    </w:p>
    <w:p>
      <w:pPr>
        <w:pStyle w:val="Normal"/>
        <w:ind w:start="0" w:end="1" w:hanging="0"/>
        <w:rPr>
          <w:b/>
          <w:b/>
          <w:sz w:val="36"/>
          <w:u w:val="none"/>
        </w:rPr>
      </w:pPr>
      <w:r>
        <w:rPr>
          <w:b/>
          <w:sz w:val="36"/>
          <w:u w:val="none"/>
        </w:rPr>
      </w:r>
    </w:p>
    <w:p>
      <w:pPr>
        <w:pStyle w:val="Normal"/>
        <w:ind w:start="0" w:end="1" w:hanging="0"/>
        <w:rPr>
          <w:b/>
          <w:b/>
          <w:sz w:val="36"/>
          <w:u w:val="none"/>
        </w:rPr>
      </w:pPr>
      <w:r>
        <w:rPr>
          <w:b/>
          <w:sz w:val="36"/>
          <w:u w:val="none"/>
        </w:rPr>
        <w:t>Deuxième partie : Les activités et compétences pédagogiques liées au projet</w:t>
      </w:r>
    </w:p>
    <w:p>
      <w:pPr>
        <w:pStyle w:val="Normal"/>
        <w:tabs>
          <w:tab w:val="left" w:pos="9072" w:leader="none"/>
        </w:tabs>
        <w:ind w:start="0" w:end="0" w:hanging="0"/>
        <w:rPr>
          <w:u w:val="none"/>
        </w:rPr>
      </w:pPr>
      <w:r>
        <w:rPr>
          <w:u w:val="none"/>
        </w:rPr>
      </w:r>
    </w:p>
    <w:p>
      <w:pPr>
        <w:pStyle w:val="Normal"/>
        <w:tabs>
          <w:tab w:val="left" w:pos="9072" w:leader="none"/>
        </w:tabs>
        <w:ind w:start="0" w:end="0" w:hanging="0"/>
        <w:rPr/>
      </w:pPr>
      <w:r>
        <w:rPr/>
      </w:r>
    </w:p>
    <w:p>
      <w:pPr>
        <w:pStyle w:val="Normal"/>
        <w:tabs>
          <w:tab w:val="left" w:pos="9072" w:leader="none"/>
        </w:tabs>
        <w:ind w:start="0" w:end="0" w:hanging="0"/>
        <w:rPr/>
      </w:pPr>
      <w:r>
        <w:rPr>
          <w:rFonts w:ascii="Wingdings" w:hAnsi="Wingdings"/>
        </w:rPr>
        <w:t></w:t>
      </w:r>
      <w:r>
        <w:rPr/>
        <w:t xml:space="preserve"> </w:t>
      </w:r>
      <w:r>
        <w:rPr/>
        <w:t>Activités et compétences pédagogiques développées avant et pendant la construction du projet</w:t>
      </w:r>
    </w:p>
    <w:p>
      <w:pPr>
        <w:pStyle w:val="Normal"/>
        <w:tabs>
          <w:tab w:val="left" w:pos="9072" w:leader="none"/>
        </w:tabs>
        <w:ind w:start="0" w:end="0" w:hanging="0"/>
        <w:rPr/>
      </w:pPr>
      <w:r>
        <w:rPr/>
      </w:r>
    </w:p>
    <w:tbl>
      <w:tblPr>
        <w:tblW w:w="9780" w:type="dxa"/>
        <w:jc w:val="start"/>
        <w:tblInd w:w="-301"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top w:w="0" w:type="dxa"/>
          <w:start w:w="103" w:type="dxa"/>
          <w:bottom w:w="0" w:type="dxa"/>
          <w:end w:w="108" w:type="dxa"/>
        </w:tblCellMar>
      </w:tblPr>
      <w:tblGrid>
        <w:gridCol w:w="1950"/>
        <w:gridCol w:w="2977"/>
        <w:gridCol w:w="4853"/>
      </w:tblGrid>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jc w:val="center"/>
              <w:rPr>
                <w:b/>
                <w:b/>
              </w:rPr>
            </w:pPr>
            <w:r>
              <w:rPr>
                <w:b/>
              </w:rPr>
              <w:t>Disciplines</w:t>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jc w:val="center"/>
              <w:rPr>
                <w:b/>
                <w:b/>
              </w:rPr>
            </w:pPr>
            <w:r>
              <w:rPr>
                <w:b/>
              </w:rPr>
              <w:t>Activités proposées aux élèves</w:t>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jc w:val="center"/>
              <w:rPr>
                <w:b/>
                <w:b/>
              </w:rPr>
            </w:pPr>
            <w:r>
              <w:rPr>
                <w:b/>
              </w:rPr>
              <w:t>Compétences développées par les élèves</w:t>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t>Francais</w:t>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t>Maths</w:t>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t>Atelier</w:t>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t>Arts</w:t>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r>
        <w:trPr/>
        <w:tc>
          <w:tcPr>
            <w:tcW w:w="1950"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p>
            <w:pPr>
              <w:pStyle w:val="Normal"/>
              <w:tabs>
                <w:tab w:val="left" w:pos="9072" w:leader="none"/>
              </w:tabs>
              <w:ind w:start="0" w:end="0" w:hanging="0"/>
              <w:rPr/>
            </w:pPr>
            <w:r>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c>
          <w:tcPr>
            <w:tcW w:w="4853"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tabs>
                <w:tab w:val="left" w:pos="9072" w:leader="none"/>
              </w:tabs>
              <w:ind w:start="0" w:end="0" w:hanging="0"/>
              <w:rPr/>
            </w:pPr>
            <w:r>
              <w:rPr/>
            </w:r>
          </w:p>
        </w:tc>
      </w:tr>
    </w:tbl>
    <w:p>
      <w:pPr>
        <w:pStyle w:val="Normal"/>
        <w:tabs>
          <w:tab w:val="left" w:pos="9072" w:leader="none"/>
        </w:tabs>
        <w:ind w:start="0" w:end="0" w:hanging="0"/>
        <w:rPr/>
      </w:pPr>
      <w:r>
        <w:rPr/>
      </w:r>
    </w:p>
    <w:p>
      <w:pPr>
        <w:pStyle w:val="Normal"/>
        <w:tabs>
          <w:tab w:val="left" w:pos="9072" w:leader="none"/>
        </w:tabs>
        <w:ind w:start="0" w:end="0" w:hanging="0"/>
        <w:rPr/>
      </w:pPr>
      <w:r>
        <w:rPr/>
      </w:r>
    </w:p>
    <w:sectPr>
      <w:type w:val="nextPage"/>
      <w:pgSz w:w="11906" w:h="16838"/>
      <w:pgMar w:left="1417" w:right="849"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Tahoma">
    <w:charset w:val="00" w:characterSet="windows-1252"/>
    <w:family w:val="roman"/>
    <w:pitch w:val="variable"/>
  </w:font>
  <w:font w:name="Liberation Sans">
    <w:altName w:val="Arial"/>
    <w:charset w:val="00" w:characterSet="windows-1252"/>
    <w:family w:val="swiss"/>
    <w:pitch w:val="variable"/>
  </w:font>
  <w:font w:name="Wingdings">
    <w:charset w:val="02"/>
    <w:family w:val="roman"/>
    <w:pitch w:val="variable"/>
  </w:font>
  <w:font w:name="Calibri">
    <w:charset w:val="00" w:characterSet="windows-1252"/>
    <w:family w:val="swiss"/>
    <w:pitch w:val="variable"/>
  </w:font>
  <w:font w:name="Wingdings">
    <w:charset w:val="00" w:characterSet="windows-1252"/>
    <w:family w:val="roman"/>
    <w:pitch w:val="variable"/>
  </w:font>
  <w:font w:name="Courier New">
    <w:charset w:val="00" w:characterSet="windows-1252"/>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Calibri" w:hAnsi="Calibri" w:cs="Calibri" w:hint="default"/>
        <w:rFonts w:cs="Tahoma"/>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abstractNum w:abstractNumId="2">
    <w:lvl w:ilvl="0">
      <w:start w:val="1"/>
      <w:numFmt w:val="bullet"/>
      <w:lvlText w:val="-"/>
      <w:lvlJc w:val="start"/>
      <w:pPr>
        <w:ind w:start="720" w:hanging="360"/>
      </w:pPr>
      <w:rPr>
        <w:rFonts w:ascii="Calibri" w:hAnsi="Calibri" w:cs="Calibri" w:hint="default"/>
        <w:rFonts w:cs="Tahoma"/>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sz w:val="22"/>
        <w:szCs w:val="22"/>
        <w:lang w:val="fr-FR" w:eastAsia="en-US" w:bidi="ar-SA"/>
      </w:rPr>
    </w:rPrDefault>
    <w:pPrDefault>
      <w:pPr/>
    </w:pPrDefault>
  </w:docDefaults>
  <w:style w:type="paragraph" w:styleId="Normal">
    <w:name w:val="Normal"/>
    <w:qFormat/>
    <w:pPr>
      <w:widowControl/>
      <w:kinsoku w:val="true"/>
      <w:overflowPunct w:val="true"/>
      <w:autoSpaceDE w:val="true"/>
      <w:bidi w:val="0"/>
      <w:ind w:start="1044" w:end="868" w:hanging="193"/>
      <w:jc w:val="start"/>
    </w:pPr>
    <w:rPr>
      <w:rFonts w:ascii="Calibri" w:hAnsi="Calibri" w:eastAsia="Calibri" w:cs="Tahoma"/>
      <w:color w:val="auto"/>
      <w:kern w:val="2"/>
      <w:sz w:val="22"/>
      <w:szCs w:val="22"/>
      <w:lang w:val="fr-FR" w:eastAsia="en-US" w:bidi="ar-SA"/>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TextedebullesCar">
    <w:name w:val="Texte de bulles Car"/>
    <w:basedOn w:val="DefaultParagraphFont"/>
    <w:qFormat/>
    <w:rPr>
      <w:rFonts w:ascii="Tahoma" w:hAnsi="Tahoma" w:cs="Tahoma"/>
      <w:sz w:val="16"/>
      <w:szCs w:val="16"/>
    </w:rPr>
  </w:style>
  <w:style w:type="character" w:styleId="ListLabel1">
    <w:name w:val="ListLabel 1"/>
    <w:qFormat/>
    <w:rPr>
      <w:rFonts w:eastAsia="Calibri"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start="720" w:end="868" w:hanging="193"/>
      <w:contextualSpacing/>
    </w:pPr>
    <w:rPr/>
  </w:style>
  <w:style w:type="paragraph" w:styleId="BalloonText">
    <w:name w:val="Balloon Text"/>
    <w:basedOn w:val="Normal"/>
    <w:qFormat/>
    <w:pPr/>
    <w:rPr>
      <w:rFonts w:ascii="Tahoma" w:hAnsi="Tahoma" w:cs="Tahoma"/>
      <w:sz w:val="16"/>
      <w:szCs w:val="16"/>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TotalTime>
  <Application>LibreOffice/6.0.6.2$Windows_X86_64 LibreOffice_project/0c292870b25a325b5ed35f6b45599d2ea4458e77</Application>
  <Pages>3</Pages>
  <Words>400</Words>
  <Characters>2230</Characters>
  <CharactersWithSpaces>2589</CharactersWithSpaces>
  <Paragraphs>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2018-12-07T16:21:00Z</dcterms:created>
  <dc:creator>AHMED MENZER</dc:creator>
  <dc:description/>
  <dc:language>fr-FR</dc:language>
  <cp:lastModifiedBy/>
  <dcterms:modified xsi:type="dcterms:W3CDTF">2018-12-20T15:10:47Z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