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3A5" w:rsidRDefault="000C3D96">
      <w:r>
        <w:rPr>
          <w:noProof/>
          <w:lang w:eastAsia="fr-FR"/>
        </w:rPr>
        <w:drawing>
          <wp:anchor distT="0" distB="0" distL="114300" distR="114300" simplePos="0" relativeHeight="251658240" behindDoc="0" locked="0" layoutInCell="1" allowOverlap="1">
            <wp:simplePos x="0" y="0"/>
            <wp:positionH relativeFrom="column">
              <wp:posOffset>3302635</wp:posOffset>
            </wp:positionH>
            <wp:positionV relativeFrom="paragraph">
              <wp:posOffset>-331470</wp:posOffset>
            </wp:positionV>
            <wp:extent cx="2899410" cy="2339340"/>
            <wp:effectExtent l="19050" t="0" r="0" b="0"/>
            <wp:wrapSquare wrapText="bothSides"/>
            <wp:docPr id="1" name="Image 0" descr="6a00d83451d80469e20192ab01160b9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51d80469e20192ab01160b970d.jpg"/>
                    <pic:cNvPicPr/>
                  </pic:nvPicPr>
                  <pic:blipFill>
                    <a:blip r:embed="rId7" cstate="print"/>
                    <a:stretch>
                      <a:fillRect/>
                    </a:stretch>
                  </pic:blipFill>
                  <pic:spPr>
                    <a:xfrm>
                      <a:off x="0" y="0"/>
                      <a:ext cx="2899410" cy="2339340"/>
                    </a:xfrm>
                    <a:prstGeom prst="rect">
                      <a:avLst/>
                    </a:prstGeom>
                  </pic:spPr>
                </pic:pic>
              </a:graphicData>
            </a:graphic>
          </wp:anchor>
        </w:drawing>
      </w:r>
      <w:r w:rsidR="00703358">
        <w:t xml:space="preserve">                                                  </w:t>
      </w:r>
    </w:p>
    <w:p w:rsidR="00703358" w:rsidRDefault="00703358">
      <w:r>
        <w:t xml:space="preserve">                                              </w:t>
      </w:r>
    </w:p>
    <w:p w:rsidR="00A21CD7" w:rsidRDefault="00767B48">
      <w:r>
        <w:t xml:space="preserve">           </w:t>
      </w:r>
      <w:r w:rsidR="00703358" w:rsidRPr="00703358">
        <w:rPr>
          <w:rFonts w:ascii="Chubby Cheeks" w:hAnsi="Chubby Cheeks"/>
          <w:sz w:val="56"/>
          <w:szCs w:val="56"/>
        </w:rPr>
        <w:t xml:space="preserve">Daniel </w:t>
      </w:r>
      <w:proofErr w:type="spellStart"/>
      <w:r w:rsidR="00703358" w:rsidRPr="00703358">
        <w:rPr>
          <w:rFonts w:ascii="Chubby Cheeks" w:hAnsi="Chubby Cheeks"/>
          <w:sz w:val="56"/>
          <w:szCs w:val="56"/>
        </w:rPr>
        <w:t>Lib</w:t>
      </w:r>
      <w:r w:rsidR="00A21CD7">
        <w:rPr>
          <w:rFonts w:ascii="Chubby Cheeks" w:hAnsi="Chubby Cheeks"/>
          <w:sz w:val="56"/>
          <w:szCs w:val="56"/>
        </w:rPr>
        <w:t>eskind</w:t>
      </w:r>
      <w:proofErr w:type="spellEnd"/>
      <w:r w:rsidR="00703358">
        <w:t xml:space="preserve"> </w:t>
      </w:r>
    </w:p>
    <w:p w:rsidR="00703358" w:rsidRPr="00A21CD7" w:rsidRDefault="00703358" w:rsidP="00A21CD7">
      <w:pPr>
        <w:ind w:left="-426"/>
        <w:rPr>
          <w:sz w:val="56"/>
          <w:szCs w:val="56"/>
        </w:rPr>
      </w:pPr>
      <w:r w:rsidRPr="00A21CD7">
        <w:t xml:space="preserve"> </w:t>
      </w:r>
      <w:r w:rsidRPr="00A21CD7">
        <w:rPr>
          <w:sz w:val="56"/>
          <w:szCs w:val="56"/>
        </w:rPr>
        <w:t>Le musée juif de Berlin</w:t>
      </w:r>
    </w:p>
    <w:p w:rsidR="00703358" w:rsidRPr="00A21CD7" w:rsidRDefault="00703358">
      <w:pPr>
        <w:rPr>
          <w:sz w:val="56"/>
          <w:szCs w:val="56"/>
        </w:rPr>
      </w:pPr>
    </w:p>
    <w:p w:rsidR="006663A5" w:rsidRDefault="006663A5">
      <w:pPr>
        <w:rPr>
          <w:rFonts w:eastAsia="Times New Roman" w:cs="Arial"/>
          <w:b/>
          <w:sz w:val="28"/>
          <w:szCs w:val="28"/>
          <w:u w:val="single"/>
          <w:lang w:eastAsia="fr-FR"/>
        </w:rPr>
      </w:pPr>
    </w:p>
    <w:p w:rsidR="006663A5" w:rsidRDefault="006663A5">
      <w:pPr>
        <w:rPr>
          <w:rFonts w:eastAsia="Times New Roman" w:cs="Arial"/>
          <w:b/>
          <w:sz w:val="28"/>
          <w:szCs w:val="28"/>
          <w:u w:val="single"/>
          <w:lang w:eastAsia="fr-FR"/>
        </w:rPr>
      </w:pPr>
    </w:p>
    <w:p w:rsidR="00703358" w:rsidRDefault="00A21CD7">
      <w:pPr>
        <w:rPr>
          <w:rFonts w:eastAsia="Times New Roman" w:cs="Arial"/>
          <w:b/>
          <w:sz w:val="28"/>
          <w:szCs w:val="28"/>
          <w:u w:val="single"/>
          <w:lang w:eastAsia="fr-FR"/>
        </w:rPr>
      </w:pPr>
      <w:r w:rsidRPr="00A21CD7">
        <w:rPr>
          <w:rFonts w:eastAsia="Times New Roman" w:cs="Arial"/>
          <w:b/>
          <w:sz w:val="28"/>
          <w:szCs w:val="28"/>
          <w:u w:val="single"/>
          <w:lang w:eastAsia="fr-FR"/>
        </w:rPr>
        <w:t>Présentation de l'œuvre:</w:t>
      </w:r>
    </w:p>
    <w:p w:rsidR="00942685" w:rsidRDefault="00942685" w:rsidP="00E4259C">
      <w:pPr>
        <w:spacing w:after="0"/>
        <w:ind w:firstLine="708"/>
        <w:jc w:val="both"/>
        <w:rPr>
          <w:rFonts w:eastAsia="Times New Roman" w:cs="Arial"/>
          <w:sz w:val="24"/>
          <w:szCs w:val="24"/>
          <w:lang w:eastAsia="fr-FR"/>
        </w:rPr>
      </w:pPr>
    </w:p>
    <w:p w:rsidR="00E4259C" w:rsidRDefault="00E4259C" w:rsidP="00E4259C">
      <w:pPr>
        <w:spacing w:after="0"/>
        <w:ind w:firstLine="708"/>
        <w:jc w:val="both"/>
        <w:rPr>
          <w:rFonts w:eastAsia="Times New Roman" w:cs="Arial"/>
          <w:sz w:val="24"/>
          <w:szCs w:val="24"/>
          <w:lang w:eastAsia="fr-FR"/>
        </w:rPr>
      </w:pPr>
      <w:r>
        <w:rPr>
          <w:rFonts w:eastAsia="Times New Roman" w:cs="Arial"/>
          <w:sz w:val="24"/>
          <w:szCs w:val="24"/>
          <w:lang w:eastAsia="fr-FR"/>
        </w:rPr>
        <w:t xml:space="preserve">Le musée juif de Berlin </w:t>
      </w:r>
      <w:r w:rsidR="00016E6E">
        <w:rPr>
          <w:rFonts w:eastAsia="Times New Roman" w:cs="Arial"/>
          <w:sz w:val="24"/>
          <w:szCs w:val="24"/>
          <w:lang w:eastAsia="fr-FR"/>
        </w:rPr>
        <w:t>est l'un des musées les plus grands d'Europe. L'</w:t>
      </w:r>
      <w:r>
        <w:rPr>
          <w:rFonts w:eastAsia="Times New Roman" w:cs="Arial"/>
          <w:sz w:val="24"/>
          <w:szCs w:val="24"/>
          <w:lang w:eastAsia="fr-FR"/>
        </w:rPr>
        <w:t xml:space="preserve">édifice </w:t>
      </w:r>
      <w:r w:rsidR="00016E6E">
        <w:rPr>
          <w:rFonts w:eastAsia="Times New Roman" w:cs="Arial"/>
          <w:sz w:val="24"/>
          <w:szCs w:val="24"/>
          <w:lang w:eastAsia="fr-FR"/>
        </w:rPr>
        <w:t>retrace</w:t>
      </w:r>
      <w:r>
        <w:rPr>
          <w:rFonts w:eastAsia="Times New Roman" w:cs="Arial"/>
          <w:sz w:val="24"/>
          <w:szCs w:val="24"/>
          <w:lang w:eastAsia="fr-FR"/>
        </w:rPr>
        <w:t xml:space="preserve"> 2000 ans de culture juive en Allemagne à-travers des objets d'art, de culte, et de la vie courante. </w:t>
      </w:r>
      <w:r w:rsidR="00016E6E">
        <w:rPr>
          <w:rFonts w:eastAsia="Times New Roman" w:cs="Arial"/>
          <w:sz w:val="24"/>
          <w:szCs w:val="24"/>
          <w:lang w:eastAsia="fr-FR"/>
        </w:rPr>
        <w:t>Il est constitué de deux bâtiments</w:t>
      </w:r>
      <w:r>
        <w:rPr>
          <w:rFonts w:eastAsia="Times New Roman" w:cs="Arial"/>
          <w:sz w:val="24"/>
          <w:szCs w:val="24"/>
          <w:lang w:eastAsia="fr-FR"/>
        </w:rPr>
        <w:t xml:space="preserve"> </w:t>
      </w:r>
      <w:r w:rsidR="005B6A71">
        <w:rPr>
          <w:rFonts w:eastAsia="Times New Roman" w:cs="Arial"/>
          <w:sz w:val="24"/>
          <w:szCs w:val="24"/>
          <w:lang w:eastAsia="fr-FR"/>
        </w:rPr>
        <w:t xml:space="preserve">en béton et alliage de métaux </w:t>
      </w:r>
      <w:r w:rsidR="00016E6E">
        <w:rPr>
          <w:rFonts w:eastAsia="Times New Roman" w:cs="Arial"/>
          <w:sz w:val="24"/>
          <w:szCs w:val="24"/>
          <w:lang w:eastAsia="fr-FR"/>
        </w:rPr>
        <w:t>abritant</w:t>
      </w:r>
      <w:r w:rsidRPr="00E4259C">
        <w:rPr>
          <w:rFonts w:eastAsia="Times New Roman" w:cs="Arial"/>
          <w:sz w:val="24"/>
          <w:szCs w:val="24"/>
          <w:lang w:eastAsia="fr-FR"/>
        </w:rPr>
        <w:t xml:space="preserve"> 3000m</w:t>
      </w:r>
      <w:r w:rsidRPr="00E4259C">
        <w:rPr>
          <w:rFonts w:eastAsia="Times New Roman" w:cs="Arial"/>
          <w:sz w:val="24"/>
          <w:szCs w:val="24"/>
          <w:vertAlign w:val="superscript"/>
          <w:lang w:eastAsia="fr-FR"/>
        </w:rPr>
        <w:t>2</w:t>
      </w:r>
      <w:r w:rsidRPr="00E4259C">
        <w:rPr>
          <w:rFonts w:eastAsia="Times New Roman" w:cs="Arial"/>
          <w:sz w:val="24"/>
          <w:szCs w:val="24"/>
          <w:lang w:eastAsia="fr-FR"/>
        </w:rPr>
        <w:t xml:space="preserve"> </w:t>
      </w:r>
      <w:r>
        <w:rPr>
          <w:rFonts w:eastAsia="Times New Roman" w:cs="Arial"/>
          <w:sz w:val="24"/>
          <w:szCs w:val="24"/>
          <w:lang w:eastAsia="fr-FR"/>
        </w:rPr>
        <w:t>d'exposition</w:t>
      </w:r>
      <w:r w:rsidR="00016E6E">
        <w:rPr>
          <w:rFonts w:eastAsia="Times New Roman" w:cs="Arial"/>
          <w:sz w:val="24"/>
          <w:szCs w:val="24"/>
          <w:lang w:eastAsia="fr-FR"/>
        </w:rPr>
        <w:t xml:space="preserve"> permanente et de nombreuses expositions temporaires.</w:t>
      </w:r>
    </w:p>
    <w:p w:rsidR="00E4259C" w:rsidRPr="00E4259C" w:rsidRDefault="00E4259C" w:rsidP="00E4259C">
      <w:pPr>
        <w:spacing w:after="0"/>
        <w:ind w:firstLine="708"/>
        <w:jc w:val="both"/>
        <w:rPr>
          <w:rFonts w:eastAsia="Times New Roman" w:cs="Arial"/>
          <w:sz w:val="24"/>
          <w:szCs w:val="24"/>
          <w:lang w:eastAsia="fr-FR"/>
        </w:rPr>
      </w:pPr>
      <w:r>
        <w:rPr>
          <w:rFonts w:eastAsia="Times New Roman" w:cs="Arial"/>
          <w:sz w:val="24"/>
          <w:szCs w:val="24"/>
          <w:lang w:eastAsia="fr-FR"/>
        </w:rPr>
        <w:t xml:space="preserve">Il fut conçu par Daniel </w:t>
      </w:r>
      <w:proofErr w:type="spellStart"/>
      <w:r>
        <w:rPr>
          <w:rFonts w:eastAsia="Times New Roman" w:cs="Arial"/>
          <w:sz w:val="24"/>
          <w:szCs w:val="24"/>
          <w:lang w:eastAsia="fr-FR"/>
        </w:rPr>
        <w:t>Libeskind</w:t>
      </w:r>
      <w:proofErr w:type="spellEnd"/>
      <w:r>
        <w:rPr>
          <w:rFonts w:eastAsia="Times New Roman" w:cs="Arial"/>
          <w:sz w:val="24"/>
          <w:szCs w:val="24"/>
          <w:lang w:eastAsia="fr-FR"/>
        </w:rPr>
        <w:t xml:space="preserve"> et livré en 1999 après 5 ans de travaux.</w:t>
      </w:r>
    </w:p>
    <w:p w:rsidR="00A21CD7" w:rsidRDefault="00A21CD7"/>
    <w:p w:rsidR="00942685" w:rsidRDefault="00942685">
      <w:r>
        <w:rPr>
          <w:noProof/>
          <w:lang w:eastAsia="fr-FR"/>
        </w:rPr>
        <w:drawing>
          <wp:anchor distT="0" distB="0" distL="114300" distR="114300" simplePos="0" relativeHeight="251659264" behindDoc="1" locked="0" layoutInCell="1" allowOverlap="1">
            <wp:simplePos x="0" y="0"/>
            <wp:positionH relativeFrom="column">
              <wp:posOffset>2441575</wp:posOffset>
            </wp:positionH>
            <wp:positionV relativeFrom="paragraph">
              <wp:posOffset>182245</wp:posOffset>
            </wp:positionV>
            <wp:extent cx="3760470" cy="2118360"/>
            <wp:effectExtent l="19050" t="0" r="0" b="0"/>
            <wp:wrapNone/>
            <wp:docPr id="3" name="Image 2" descr="21_02-neubau-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02-neubau-copie.jpg"/>
                    <pic:cNvPicPr/>
                  </pic:nvPicPr>
                  <pic:blipFill>
                    <a:blip r:embed="rId8" cstate="print"/>
                    <a:stretch>
                      <a:fillRect/>
                    </a:stretch>
                  </pic:blipFill>
                  <pic:spPr>
                    <a:xfrm>
                      <a:off x="0" y="0"/>
                      <a:ext cx="3760470" cy="2118360"/>
                    </a:xfrm>
                    <a:prstGeom prst="rect">
                      <a:avLst/>
                    </a:prstGeom>
                  </pic:spPr>
                </pic:pic>
              </a:graphicData>
            </a:graphic>
          </wp:anchor>
        </w:drawing>
      </w:r>
    </w:p>
    <w:p w:rsidR="00942685" w:rsidRDefault="00942685">
      <w:r>
        <w:rPr>
          <w:noProof/>
          <w:lang w:eastAsia="fr-FR"/>
        </w:rPr>
        <w:drawing>
          <wp:anchor distT="0" distB="0" distL="114300" distR="114300" simplePos="0" relativeHeight="251661312" behindDoc="1" locked="0" layoutInCell="1" allowOverlap="1">
            <wp:simplePos x="0" y="0"/>
            <wp:positionH relativeFrom="column">
              <wp:posOffset>-743585</wp:posOffset>
            </wp:positionH>
            <wp:positionV relativeFrom="paragraph">
              <wp:posOffset>125730</wp:posOffset>
            </wp:positionV>
            <wp:extent cx="2952750" cy="3916680"/>
            <wp:effectExtent l="19050" t="0" r="0" b="0"/>
            <wp:wrapNone/>
            <wp:docPr id="6" name="Image 5" descr="juedisches_museum_berlin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edisches_museum_berlin_gross.jpg"/>
                    <pic:cNvPicPr/>
                  </pic:nvPicPr>
                  <pic:blipFill>
                    <a:blip r:embed="rId9" cstate="print"/>
                    <a:srcRect l="12789" r="5595"/>
                    <a:stretch>
                      <a:fillRect/>
                    </a:stretch>
                  </pic:blipFill>
                  <pic:spPr>
                    <a:xfrm>
                      <a:off x="0" y="0"/>
                      <a:ext cx="2952750" cy="3916680"/>
                    </a:xfrm>
                    <a:prstGeom prst="rect">
                      <a:avLst/>
                    </a:prstGeom>
                  </pic:spPr>
                </pic:pic>
              </a:graphicData>
            </a:graphic>
          </wp:anchor>
        </w:drawing>
      </w:r>
    </w:p>
    <w:p w:rsidR="00942685" w:rsidRDefault="00942685"/>
    <w:p w:rsidR="00942685" w:rsidRDefault="00942685">
      <w:pPr>
        <w:rPr>
          <w:noProof/>
          <w:lang w:eastAsia="fr-FR"/>
        </w:rPr>
      </w:pPr>
    </w:p>
    <w:p w:rsidR="00942685" w:rsidRDefault="00942685">
      <w:pPr>
        <w:rPr>
          <w:noProof/>
          <w:lang w:eastAsia="fr-FR"/>
        </w:rPr>
      </w:pPr>
    </w:p>
    <w:p w:rsidR="00942685" w:rsidRDefault="00942685">
      <w:pPr>
        <w:rPr>
          <w:noProof/>
          <w:lang w:eastAsia="fr-FR"/>
        </w:rPr>
      </w:pPr>
    </w:p>
    <w:p w:rsidR="00942685" w:rsidRDefault="00942685">
      <w:pPr>
        <w:rPr>
          <w:noProof/>
          <w:lang w:eastAsia="fr-FR"/>
        </w:rPr>
      </w:pPr>
    </w:p>
    <w:p w:rsidR="00942685" w:rsidRDefault="00942685">
      <w:pPr>
        <w:rPr>
          <w:noProof/>
          <w:lang w:eastAsia="fr-FR"/>
        </w:rPr>
      </w:pPr>
    </w:p>
    <w:p w:rsidR="00942685" w:rsidRDefault="00942685">
      <w:pPr>
        <w:rPr>
          <w:noProof/>
          <w:lang w:eastAsia="fr-FR"/>
        </w:rPr>
      </w:pPr>
    </w:p>
    <w:p w:rsidR="00942685" w:rsidRDefault="00942685">
      <w:pPr>
        <w:rPr>
          <w:noProof/>
          <w:lang w:eastAsia="fr-FR"/>
        </w:rPr>
      </w:pPr>
    </w:p>
    <w:p w:rsidR="00942685" w:rsidRDefault="00942685">
      <w:pPr>
        <w:rPr>
          <w:noProof/>
          <w:lang w:eastAsia="fr-FR"/>
        </w:rPr>
      </w:pPr>
    </w:p>
    <w:p w:rsidR="00942685" w:rsidRDefault="00942685">
      <w:pPr>
        <w:rPr>
          <w:noProof/>
          <w:lang w:eastAsia="fr-FR"/>
        </w:rPr>
      </w:pPr>
    </w:p>
    <w:p w:rsidR="00942685" w:rsidRDefault="006663A5">
      <w:pPr>
        <w:rPr>
          <w:noProof/>
          <w:lang w:eastAsia="fr-FR"/>
        </w:rPr>
      </w:pPr>
      <w:r>
        <w:rPr>
          <w:noProof/>
          <w:lang w:eastAsia="fr-FR"/>
        </w:rPr>
        <w:drawing>
          <wp:anchor distT="0" distB="0" distL="114300" distR="114300" simplePos="0" relativeHeight="251660288" behindDoc="1" locked="0" layoutInCell="1" allowOverlap="1">
            <wp:simplePos x="0" y="0"/>
            <wp:positionH relativeFrom="column">
              <wp:posOffset>2510155</wp:posOffset>
            </wp:positionH>
            <wp:positionV relativeFrom="paragraph">
              <wp:posOffset>123825</wp:posOffset>
            </wp:positionV>
            <wp:extent cx="3646170" cy="2446020"/>
            <wp:effectExtent l="19050" t="0" r="0" b="0"/>
            <wp:wrapNone/>
            <wp:docPr id="4" name="Image 3" descr="LE-MUSEE-JU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USEE-JUIF.jpg"/>
                    <pic:cNvPicPr/>
                  </pic:nvPicPr>
                  <pic:blipFill>
                    <a:blip r:embed="rId10" cstate="print"/>
                    <a:stretch>
                      <a:fillRect/>
                    </a:stretch>
                  </pic:blipFill>
                  <pic:spPr>
                    <a:xfrm>
                      <a:off x="0" y="0"/>
                      <a:ext cx="3646170" cy="2446020"/>
                    </a:xfrm>
                    <a:prstGeom prst="rect">
                      <a:avLst/>
                    </a:prstGeom>
                  </pic:spPr>
                </pic:pic>
              </a:graphicData>
            </a:graphic>
          </wp:anchor>
        </w:drawing>
      </w:r>
    </w:p>
    <w:p w:rsidR="00942685" w:rsidRDefault="00942685">
      <w:pPr>
        <w:rPr>
          <w:noProof/>
          <w:lang w:eastAsia="fr-FR"/>
        </w:rPr>
      </w:pPr>
    </w:p>
    <w:p w:rsidR="00942685" w:rsidRDefault="00942685">
      <w:pPr>
        <w:rPr>
          <w:noProof/>
          <w:lang w:eastAsia="fr-FR"/>
        </w:rPr>
      </w:pPr>
    </w:p>
    <w:p w:rsidR="00942685" w:rsidRDefault="00942685">
      <w:pPr>
        <w:rPr>
          <w:noProof/>
          <w:lang w:eastAsia="fr-FR"/>
        </w:rPr>
      </w:pPr>
    </w:p>
    <w:p w:rsidR="00942685" w:rsidRDefault="00942685">
      <w:pPr>
        <w:rPr>
          <w:b/>
          <w:noProof/>
          <w:sz w:val="28"/>
          <w:szCs w:val="28"/>
          <w:u w:val="single"/>
          <w:lang w:eastAsia="fr-FR"/>
        </w:rPr>
      </w:pPr>
    </w:p>
    <w:p w:rsidR="00942685" w:rsidRDefault="00942685">
      <w:pPr>
        <w:rPr>
          <w:b/>
          <w:noProof/>
          <w:sz w:val="28"/>
          <w:szCs w:val="28"/>
          <w:u w:val="single"/>
          <w:lang w:eastAsia="fr-FR"/>
        </w:rPr>
      </w:pPr>
    </w:p>
    <w:p w:rsidR="00942685" w:rsidRDefault="00942685">
      <w:pPr>
        <w:rPr>
          <w:b/>
          <w:noProof/>
          <w:sz w:val="28"/>
          <w:szCs w:val="28"/>
          <w:u w:val="single"/>
          <w:lang w:eastAsia="fr-FR"/>
        </w:rPr>
      </w:pPr>
    </w:p>
    <w:p w:rsidR="00942685" w:rsidRDefault="00942685">
      <w:pPr>
        <w:rPr>
          <w:b/>
          <w:noProof/>
          <w:sz w:val="28"/>
          <w:szCs w:val="28"/>
          <w:u w:val="single"/>
          <w:lang w:eastAsia="fr-FR"/>
        </w:rPr>
      </w:pPr>
    </w:p>
    <w:p w:rsidR="00942685" w:rsidRDefault="00942685">
      <w:pPr>
        <w:rPr>
          <w:b/>
          <w:noProof/>
          <w:sz w:val="28"/>
          <w:szCs w:val="28"/>
          <w:u w:val="single"/>
          <w:lang w:eastAsia="fr-FR"/>
        </w:rPr>
      </w:pPr>
    </w:p>
    <w:p w:rsidR="00942685" w:rsidRDefault="00942685">
      <w:pPr>
        <w:rPr>
          <w:b/>
          <w:noProof/>
          <w:sz w:val="28"/>
          <w:szCs w:val="28"/>
          <w:u w:val="single"/>
          <w:lang w:eastAsia="fr-FR"/>
        </w:rPr>
      </w:pPr>
    </w:p>
    <w:p w:rsidR="006663A5" w:rsidRDefault="006663A5">
      <w:pPr>
        <w:rPr>
          <w:b/>
          <w:noProof/>
          <w:sz w:val="28"/>
          <w:szCs w:val="28"/>
          <w:u w:val="single"/>
          <w:lang w:eastAsia="fr-FR"/>
        </w:rPr>
      </w:pPr>
    </w:p>
    <w:p w:rsidR="006663A5" w:rsidRDefault="006663A5">
      <w:pPr>
        <w:rPr>
          <w:b/>
          <w:noProof/>
          <w:sz w:val="28"/>
          <w:szCs w:val="28"/>
          <w:u w:val="single"/>
          <w:lang w:eastAsia="fr-FR"/>
        </w:rPr>
      </w:pPr>
    </w:p>
    <w:p w:rsidR="00942685" w:rsidRPr="00942685" w:rsidRDefault="00942685">
      <w:pPr>
        <w:rPr>
          <w:b/>
          <w:noProof/>
          <w:sz w:val="28"/>
          <w:szCs w:val="28"/>
          <w:u w:val="single"/>
          <w:lang w:eastAsia="fr-FR"/>
        </w:rPr>
      </w:pPr>
      <w:r w:rsidRPr="00942685">
        <w:rPr>
          <w:b/>
          <w:noProof/>
          <w:sz w:val="28"/>
          <w:szCs w:val="28"/>
          <w:u w:val="single"/>
          <w:lang w:eastAsia="fr-FR"/>
        </w:rPr>
        <w:t>Biographie de l'architecte:</w:t>
      </w:r>
    </w:p>
    <w:p w:rsidR="00942685" w:rsidRDefault="00942685" w:rsidP="00942685">
      <w:pPr>
        <w:rPr>
          <w:noProof/>
          <w:lang w:eastAsia="fr-FR"/>
        </w:rPr>
      </w:pPr>
      <w:r>
        <w:rPr>
          <w:noProof/>
          <w:lang w:eastAsia="fr-FR"/>
        </w:rPr>
        <w:tab/>
      </w:r>
    </w:p>
    <w:p w:rsidR="00942685" w:rsidRDefault="00942685" w:rsidP="00A36F13">
      <w:pPr>
        <w:ind w:firstLine="708"/>
        <w:jc w:val="both"/>
        <w:rPr>
          <w:noProof/>
          <w:sz w:val="24"/>
          <w:szCs w:val="24"/>
          <w:lang w:eastAsia="fr-FR"/>
        </w:rPr>
      </w:pPr>
      <w:r w:rsidRPr="00942685">
        <w:rPr>
          <w:noProof/>
          <w:sz w:val="24"/>
          <w:szCs w:val="24"/>
          <w:lang w:eastAsia="fr-FR"/>
        </w:rPr>
        <w:t>Daniel Libeskind</w:t>
      </w:r>
      <w:r w:rsidRPr="00942685">
        <w:rPr>
          <w:sz w:val="24"/>
          <w:szCs w:val="24"/>
        </w:rPr>
        <w:t xml:space="preserve"> </w:t>
      </w:r>
      <w:r w:rsidRPr="00942685">
        <w:rPr>
          <w:noProof/>
          <w:sz w:val="24"/>
          <w:szCs w:val="24"/>
          <w:lang w:eastAsia="fr-FR"/>
        </w:rPr>
        <w:t xml:space="preserve">(né  en 1946 </w:t>
      </w:r>
      <w:r>
        <w:rPr>
          <w:noProof/>
          <w:sz w:val="24"/>
          <w:szCs w:val="24"/>
          <w:lang w:eastAsia="fr-FR"/>
        </w:rPr>
        <w:t>en</w:t>
      </w:r>
      <w:r w:rsidRPr="00942685">
        <w:rPr>
          <w:noProof/>
          <w:sz w:val="24"/>
          <w:szCs w:val="24"/>
          <w:lang w:eastAsia="fr-FR"/>
        </w:rPr>
        <w:t xml:space="preserve"> Pologne)  est  un architec</w:t>
      </w:r>
      <w:r>
        <w:rPr>
          <w:noProof/>
          <w:sz w:val="24"/>
          <w:szCs w:val="24"/>
          <w:lang w:eastAsia="fr-FR"/>
        </w:rPr>
        <w:t xml:space="preserve">te américain (naturalisé en 1965). Ses </w:t>
      </w:r>
      <w:r w:rsidRPr="00942685">
        <w:rPr>
          <w:noProof/>
          <w:sz w:val="24"/>
          <w:szCs w:val="24"/>
          <w:lang w:eastAsia="fr-FR"/>
        </w:rPr>
        <w:t>parents étaient des Juifs polonais, survivants de l</w:t>
      </w:r>
      <w:r>
        <w:rPr>
          <w:noProof/>
          <w:sz w:val="24"/>
          <w:szCs w:val="24"/>
          <w:lang w:eastAsia="fr-FR"/>
        </w:rPr>
        <w:t>a Shoah</w:t>
      </w:r>
      <w:r w:rsidRPr="00942685">
        <w:rPr>
          <w:noProof/>
          <w:sz w:val="24"/>
          <w:szCs w:val="24"/>
          <w:lang w:eastAsia="fr-FR"/>
        </w:rPr>
        <w:t xml:space="preserve">. </w:t>
      </w:r>
      <w:r>
        <w:rPr>
          <w:noProof/>
          <w:sz w:val="24"/>
          <w:szCs w:val="24"/>
          <w:lang w:eastAsia="fr-FR"/>
        </w:rPr>
        <w:tab/>
      </w:r>
    </w:p>
    <w:p w:rsidR="00A36F13" w:rsidRDefault="00A36F13" w:rsidP="00A36F13">
      <w:pPr>
        <w:ind w:firstLine="708"/>
        <w:jc w:val="both"/>
        <w:rPr>
          <w:noProof/>
          <w:sz w:val="24"/>
          <w:szCs w:val="24"/>
          <w:lang w:eastAsia="fr-FR"/>
        </w:rPr>
      </w:pPr>
    </w:p>
    <w:p w:rsidR="00942685" w:rsidRPr="00A36F13" w:rsidRDefault="00A36F13" w:rsidP="00942685">
      <w:pPr>
        <w:tabs>
          <w:tab w:val="left" w:pos="7260"/>
        </w:tabs>
        <w:jc w:val="both"/>
        <w:rPr>
          <w:sz w:val="24"/>
          <w:szCs w:val="24"/>
        </w:rPr>
      </w:pPr>
      <w:r>
        <w:rPr>
          <w:sz w:val="24"/>
          <w:szCs w:val="24"/>
        </w:rPr>
        <w:t xml:space="preserve">            </w:t>
      </w:r>
      <w:r w:rsidR="00942685" w:rsidRPr="00A36F13">
        <w:rPr>
          <w:sz w:val="24"/>
          <w:szCs w:val="24"/>
        </w:rPr>
        <w:t xml:space="preserve">En 1988, il participe à l'exposition d'architectes </w:t>
      </w:r>
      <w:r w:rsidR="00942685" w:rsidRPr="00A36F13">
        <w:rPr>
          <w:i/>
          <w:sz w:val="24"/>
          <w:szCs w:val="24"/>
        </w:rPr>
        <w:t>déconstructivistes</w:t>
      </w:r>
      <w:r w:rsidR="00942685" w:rsidRPr="00A36F13">
        <w:rPr>
          <w:sz w:val="24"/>
          <w:szCs w:val="24"/>
        </w:rPr>
        <w:t xml:space="preserve"> à New York au </w:t>
      </w:r>
      <w:proofErr w:type="spellStart"/>
      <w:r w:rsidR="00942685" w:rsidRPr="00A36F13">
        <w:rPr>
          <w:i/>
          <w:iCs/>
          <w:sz w:val="24"/>
          <w:szCs w:val="24"/>
        </w:rPr>
        <w:t>Museum</w:t>
      </w:r>
      <w:proofErr w:type="spellEnd"/>
      <w:r w:rsidR="00942685" w:rsidRPr="00A36F13">
        <w:rPr>
          <w:i/>
          <w:iCs/>
          <w:sz w:val="24"/>
          <w:szCs w:val="24"/>
        </w:rPr>
        <w:t xml:space="preserve"> of Modern Art</w:t>
      </w:r>
      <w:r w:rsidR="00942685" w:rsidRPr="00A36F13">
        <w:rPr>
          <w:sz w:val="24"/>
          <w:szCs w:val="24"/>
        </w:rPr>
        <w:t>. Puis, de 1988 à 1999, il s'occupe de la réalisation du Musée juif de Berlin.</w:t>
      </w:r>
      <w:r>
        <w:rPr>
          <w:sz w:val="24"/>
          <w:szCs w:val="24"/>
        </w:rPr>
        <w:t xml:space="preserve"> </w:t>
      </w:r>
      <w:r w:rsidR="00942685" w:rsidRPr="00A36F13">
        <w:rPr>
          <w:sz w:val="24"/>
          <w:szCs w:val="24"/>
        </w:rPr>
        <w:t>Il s'occupe</w:t>
      </w:r>
      <w:r>
        <w:rPr>
          <w:sz w:val="24"/>
          <w:szCs w:val="24"/>
        </w:rPr>
        <w:t>ra</w:t>
      </w:r>
      <w:r w:rsidR="00942685" w:rsidRPr="00A36F13">
        <w:rPr>
          <w:sz w:val="24"/>
          <w:szCs w:val="24"/>
        </w:rPr>
        <w:t xml:space="preserve"> de différents projets dont certains encore en rapport avec le judaïsme</w:t>
      </w:r>
      <w:r>
        <w:rPr>
          <w:sz w:val="24"/>
          <w:szCs w:val="24"/>
        </w:rPr>
        <w:t xml:space="preserve"> et l'Holocauste</w:t>
      </w:r>
      <w:r w:rsidR="00942685" w:rsidRPr="00A36F13">
        <w:rPr>
          <w:sz w:val="24"/>
          <w:szCs w:val="24"/>
        </w:rPr>
        <w:t xml:space="preserve"> (musée juif de San Francisco, centre de la Shoah à Manchester).</w:t>
      </w:r>
    </w:p>
    <w:p w:rsidR="00942685" w:rsidRDefault="00A36F13" w:rsidP="00942685">
      <w:pPr>
        <w:tabs>
          <w:tab w:val="left" w:pos="7260"/>
        </w:tabs>
        <w:jc w:val="both"/>
        <w:rPr>
          <w:sz w:val="24"/>
          <w:szCs w:val="24"/>
        </w:rPr>
      </w:pPr>
      <w:r>
        <w:rPr>
          <w:sz w:val="24"/>
          <w:szCs w:val="24"/>
        </w:rPr>
        <w:t xml:space="preserve">             </w:t>
      </w:r>
      <w:r w:rsidR="00942685" w:rsidRPr="00A36F13">
        <w:rPr>
          <w:sz w:val="24"/>
          <w:szCs w:val="24"/>
        </w:rPr>
        <w:t xml:space="preserve">Daniel </w:t>
      </w:r>
      <w:proofErr w:type="spellStart"/>
      <w:r w:rsidR="00942685" w:rsidRPr="00A36F13">
        <w:rPr>
          <w:sz w:val="24"/>
          <w:szCs w:val="24"/>
        </w:rPr>
        <w:t>Libeskind</w:t>
      </w:r>
      <w:proofErr w:type="spellEnd"/>
      <w:r w:rsidR="00942685" w:rsidRPr="00A36F13">
        <w:rPr>
          <w:sz w:val="24"/>
          <w:szCs w:val="24"/>
        </w:rPr>
        <w:t xml:space="preserve"> a été retenu pour la reconstruction du World Trade Center à New York. Son projet veut à la fois rappeler la tragédie du 11 septembre mais aussi donner espoir.</w:t>
      </w:r>
    </w:p>
    <w:p w:rsidR="00A36F13" w:rsidRDefault="00A36F13" w:rsidP="00942685">
      <w:pPr>
        <w:tabs>
          <w:tab w:val="left" w:pos="7260"/>
        </w:tabs>
        <w:jc w:val="both"/>
        <w:rPr>
          <w:sz w:val="24"/>
          <w:szCs w:val="24"/>
        </w:rPr>
      </w:pPr>
    </w:p>
    <w:p w:rsidR="006663A5" w:rsidRDefault="006663A5" w:rsidP="00942685">
      <w:pPr>
        <w:tabs>
          <w:tab w:val="left" w:pos="7260"/>
        </w:tabs>
        <w:jc w:val="both"/>
        <w:rPr>
          <w:sz w:val="24"/>
          <w:szCs w:val="24"/>
        </w:rPr>
      </w:pPr>
    </w:p>
    <w:p w:rsidR="00A36F13" w:rsidRPr="00A36F13" w:rsidRDefault="00A36F13" w:rsidP="00942685">
      <w:pPr>
        <w:tabs>
          <w:tab w:val="left" w:pos="7260"/>
        </w:tabs>
        <w:jc w:val="both"/>
        <w:rPr>
          <w:b/>
          <w:noProof/>
          <w:sz w:val="28"/>
          <w:szCs w:val="28"/>
          <w:u w:val="single"/>
          <w:lang w:eastAsia="fr-FR"/>
        </w:rPr>
      </w:pPr>
      <w:r w:rsidRPr="00A36F13">
        <w:rPr>
          <w:b/>
          <w:sz w:val="28"/>
          <w:szCs w:val="28"/>
          <w:u w:val="single"/>
        </w:rPr>
        <w:t>Contexte historique:</w:t>
      </w:r>
    </w:p>
    <w:p w:rsidR="00942685" w:rsidRDefault="00942685">
      <w:pPr>
        <w:rPr>
          <w:noProof/>
          <w:lang w:eastAsia="fr-FR"/>
        </w:rPr>
      </w:pPr>
    </w:p>
    <w:p w:rsidR="00016E6E" w:rsidRDefault="00A36F13" w:rsidP="00016E6E">
      <w:r>
        <w:rPr>
          <w:noProof/>
          <w:sz w:val="24"/>
          <w:szCs w:val="24"/>
          <w:lang w:eastAsia="fr-FR"/>
        </w:rPr>
        <w:tab/>
      </w:r>
      <w:r w:rsidRPr="00A36F13">
        <w:rPr>
          <w:noProof/>
          <w:sz w:val="24"/>
          <w:szCs w:val="24"/>
          <w:lang w:eastAsia="fr-FR"/>
        </w:rPr>
        <w:t>Un premier musée exposant la culture juive est fondé à Berlin en 1934</w:t>
      </w:r>
      <w:r>
        <w:rPr>
          <w:noProof/>
          <w:sz w:val="24"/>
          <w:szCs w:val="24"/>
          <w:lang w:eastAsia="fr-FR"/>
        </w:rPr>
        <w:t xml:space="preserve">, mais sera fermé en </w:t>
      </w:r>
      <w:r w:rsidRPr="00A36F13">
        <w:rPr>
          <w:noProof/>
          <w:sz w:val="24"/>
          <w:szCs w:val="24"/>
          <w:lang w:eastAsia="fr-FR"/>
        </w:rPr>
        <w:t>1938 pendant le régime nazi. L'idée de la réouverture d'un tel musée en Allemagne apparaîtra en 1971</w:t>
      </w:r>
      <w:r>
        <w:rPr>
          <w:noProof/>
          <w:sz w:val="24"/>
          <w:szCs w:val="24"/>
          <w:lang w:eastAsia="fr-FR"/>
        </w:rPr>
        <w:t xml:space="preserve"> puis u</w:t>
      </w:r>
      <w:r w:rsidRPr="00A36F13">
        <w:rPr>
          <w:noProof/>
          <w:sz w:val="24"/>
          <w:szCs w:val="24"/>
          <w:lang w:eastAsia="fr-FR"/>
        </w:rPr>
        <w:t xml:space="preserve">n concours </w:t>
      </w:r>
      <w:r>
        <w:rPr>
          <w:noProof/>
          <w:sz w:val="24"/>
          <w:szCs w:val="24"/>
          <w:lang w:eastAsia="fr-FR"/>
        </w:rPr>
        <w:t xml:space="preserve">sera lancé en 1988. </w:t>
      </w:r>
      <w:r w:rsidRPr="00A36F13">
        <w:rPr>
          <w:noProof/>
          <w:sz w:val="24"/>
          <w:szCs w:val="24"/>
          <w:lang w:eastAsia="fr-FR"/>
        </w:rPr>
        <w:t>Parmi de nombreux architectes, Daniel Libeskind le remporte.</w:t>
      </w:r>
      <w:r w:rsidR="00016E6E">
        <w:rPr>
          <w:noProof/>
          <w:sz w:val="24"/>
          <w:szCs w:val="24"/>
          <w:lang w:eastAsia="fr-FR"/>
        </w:rPr>
        <w:t xml:space="preserve"> </w:t>
      </w:r>
      <w:r w:rsidRPr="00A36F13">
        <w:rPr>
          <w:noProof/>
          <w:sz w:val="24"/>
          <w:szCs w:val="24"/>
          <w:lang w:eastAsia="fr-FR"/>
        </w:rPr>
        <w:t xml:space="preserve">Les travaux du </w:t>
      </w:r>
      <w:r>
        <w:rPr>
          <w:noProof/>
          <w:sz w:val="24"/>
          <w:szCs w:val="24"/>
          <w:lang w:eastAsia="fr-FR"/>
        </w:rPr>
        <w:t>musée se dérouleront de</w:t>
      </w:r>
      <w:r w:rsidRPr="00A36F13">
        <w:rPr>
          <w:noProof/>
          <w:sz w:val="24"/>
          <w:szCs w:val="24"/>
          <w:lang w:eastAsia="fr-FR"/>
        </w:rPr>
        <w:t xml:space="preserve"> 1993 </w:t>
      </w:r>
      <w:r>
        <w:rPr>
          <w:noProof/>
          <w:sz w:val="24"/>
          <w:szCs w:val="24"/>
          <w:lang w:eastAsia="fr-FR"/>
        </w:rPr>
        <w:t xml:space="preserve">à 1998 </w:t>
      </w:r>
      <w:r w:rsidRPr="00A36F13">
        <w:rPr>
          <w:noProof/>
          <w:sz w:val="24"/>
          <w:szCs w:val="24"/>
          <w:lang w:eastAsia="fr-FR"/>
        </w:rPr>
        <w:t>pour une livraison en1999.</w:t>
      </w:r>
      <w:r w:rsidR="00016E6E" w:rsidRPr="00016E6E">
        <w:t xml:space="preserve"> </w:t>
      </w:r>
    </w:p>
    <w:p w:rsidR="00A36F13" w:rsidRPr="00A36F13" w:rsidRDefault="00016E6E" w:rsidP="00016E6E">
      <w:pPr>
        <w:ind w:firstLine="708"/>
        <w:rPr>
          <w:noProof/>
          <w:sz w:val="24"/>
          <w:szCs w:val="24"/>
          <w:lang w:eastAsia="fr-FR"/>
        </w:rPr>
      </w:pPr>
      <w:r w:rsidRPr="00016E6E">
        <w:rPr>
          <w:sz w:val="24"/>
          <w:szCs w:val="24"/>
        </w:rPr>
        <w:t>Durant les premières années, le musée a été proposé vide au visiteur, sans aucune œuvre exposée. Cela n'a pas empêché la fréquentation des lieux par quelque 250 000 visiteurs en deux ans. Il sera finalement inauguré en 2001. Depuis septembre 2001 le musée offre 3017,42 m</w:t>
      </w:r>
      <w:r w:rsidRPr="00016E6E">
        <w:rPr>
          <w:sz w:val="24"/>
          <w:szCs w:val="24"/>
          <w:vertAlign w:val="superscript"/>
        </w:rPr>
        <w:t>2</w:t>
      </w:r>
      <w:r w:rsidRPr="00016E6E">
        <w:rPr>
          <w:sz w:val="24"/>
          <w:szCs w:val="24"/>
        </w:rPr>
        <w:t xml:space="preserve"> d'espace d'exposition permanente pour retracer </w:t>
      </w:r>
      <w:r w:rsidRPr="00016E6E">
        <w:rPr>
          <w:rStyle w:val="nowrap"/>
          <w:sz w:val="24"/>
          <w:szCs w:val="24"/>
        </w:rPr>
        <w:t>2 000 ans</w:t>
      </w:r>
      <w:r w:rsidRPr="00016E6E">
        <w:rPr>
          <w:sz w:val="24"/>
          <w:szCs w:val="24"/>
        </w:rPr>
        <w:t xml:space="preserve"> de présence de la culture juive en Allemagne</w:t>
      </w:r>
    </w:p>
    <w:p w:rsidR="00A36F13" w:rsidRDefault="00A36F13" w:rsidP="00A36F13">
      <w:pPr>
        <w:rPr>
          <w:noProof/>
          <w:sz w:val="24"/>
          <w:szCs w:val="24"/>
          <w:lang w:eastAsia="fr-FR"/>
        </w:rPr>
      </w:pPr>
    </w:p>
    <w:p w:rsidR="00145A23" w:rsidRDefault="00145A23" w:rsidP="00A36F13">
      <w:pPr>
        <w:ind w:firstLine="708"/>
        <w:rPr>
          <w:noProof/>
          <w:sz w:val="24"/>
          <w:szCs w:val="24"/>
          <w:lang w:eastAsia="fr-FR"/>
        </w:rPr>
      </w:pPr>
      <w:r>
        <w:rPr>
          <w:noProof/>
          <w:sz w:val="24"/>
          <w:szCs w:val="24"/>
          <w:lang w:eastAsia="fr-FR"/>
        </w:rPr>
        <w:drawing>
          <wp:anchor distT="0" distB="0" distL="114300" distR="114300" simplePos="0" relativeHeight="251662336" behindDoc="1" locked="0" layoutInCell="1" allowOverlap="1">
            <wp:simplePos x="0" y="0"/>
            <wp:positionH relativeFrom="column">
              <wp:posOffset>-286385</wp:posOffset>
            </wp:positionH>
            <wp:positionV relativeFrom="paragraph">
              <wp:posOffset>121285</wp:posOffset>
            </wp:positionV>
            <wp:extent cx="3562350" cy="2758440"/>
            <wp:effectExtent l="19050" t="0" r="0" b="0"/>
            <wp:wrapSquare wrapText="bothSides"/>
            <wp:docPr id="8" name="Image 6" descr="6315410334_3953776f8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5410334_3953776f87_z.jpg"/>
                    <pic:cNvPicPr/>
                  </pic:nvPicPr>
                  <pic:blipFill>
                    <a:blip r:embed="rId11" cstate="print"/>
                    <a:stretch>
                      <a:fillRect/>
                    </a:stretch>
                  </pic:blipFill>
                  <pic:spPr>
                    <a:xfrm>
                      <a:off x="0" y="0"/>
                      <a:ext cx="3562350" cy="2758440"/>
                    </a:xfrm>
                    <a:prstGeom prst="rect">
                      <a:avLst/>
                    </a:prstGeom>
                  </pic:spPr>
                </pic:pic>
              </a:graphicData>
            </a:graphic>
          </wp:anchor>
        </w:drawing>
      </w:r>
    </w:p>
    <w:p w:rsidR="00145A23" w:rsidRDefault="00145A23" w:rsidP="00145A23">
      <w:pPr>
        <w:ind w:left="5670" w:firstLine="708"/>
        <w:rPr>
          <w:noProof/>
          <w:sz w:val="24"/>
          <w:szCs w:val="24"/>
          <w:lang w:eastAsia="fr-FR"/>
        </w:rPr>
      </w:pPr>
    </w:p>
    <w:p w:rsidR="00A36F13" w:rsidRDefault="00A36F13" w:rsidP="00145A23">
      <w:pPr>
        <w:ind w:left="5670" w:firstLine="708"/>
        <w:jc w:val="both"/>
        <w:rPr>
          <w:noProof/>
          <w:sz w:val="24"/>
          <w:szCs w:val="24"/>
          <w:lang w:eastAsia="fr-FR"/>
        </w:rPr>
      </w:pPr>
      <w:r>
        <w:rPr>
          <w:noProof/>
          <w:sz w:val="24"/>
          <w:szCs w:val="24"/>
          <w:lang w:eastAsia="fr-FR"/>
        </w:rPr>
        <w:t>Certains affirment que le musée</w:t>
      </w:r>
      <w:r w:rsidRPr="00A36F13">
        <w:rPr>
          <w:noProof/>
          <w:sz w:val="24"/>
          <w:szCs w:val="24"/>
          <w:lang w:eastAsia="fr-FR"/>
        </w:rPr>
        <w:t xml:space="preserve"> est surchargé par une scénographie qui présente des milliers d'objets de natures diverses. D'autres sont fascinés par la grande richesse de ses collections exposant beaucoup d'éléments de la culture juive, depuis ceux de la vie courante jusqu'à certaines pièces uniques. </w:t>
      </w:r>
    </w:p>
    <w:p w:rsidR="00145A23" w:rsidRDefault="00145A23" w:rsidP="00016E6E">
      <w:pPr>
        <w:rPr>
          <w:noProof/>
          <w:sz w:val="24"/>
          <w:szCs w:val="24"/>
          <w:lang w:eastAsia="fr-FR"/>
        </w:rPr>
      </w:pPr>
    </w:p>
    <w:p w:rsidR="006663A5" w:rsidRDefault="006663A5" w:rsidP="00AE105D">
      <w:pPr>
        <w:rPr>
          <w:b/>
          <w:noProof/>
          <w:sz w:val="28"/>
          <w:szCs w:val="28"/>
          <w:u w:val="single"/>
          <w:lang w:eastAsia="fr-FR"/>
        </w:rPr>
      </w:pPr>
    </w:p>
    <w:p w:rsidR="006663A5" w:rsidRDefault="006663A5" w:rsidP="00AE105D">
      <w:pPr>
        <w:rPr>
          <w:b/>
          <w:noProof/>
          <w:sz w:val="28"/>
          <w:szCs w:val="28"/>
          <w:u w:val="single"/>
          <w:lang w:eastAsia="fr-FR"/>
        </w:rPr>
      </w:pPr>
    </w:p>
    <w:p w:rsidR="00AE105D" w:rsidRDefault="00016E6E" w:rsidP="00AE105D">
      <w:pPr>
        <w:rPr>
          <w:b/>
          <w:noProof/>
          <w:sz w:val="28"/>
          <w:szCs w:val="28"/>
          <w:u w:val="single"/>
          <w:lang w:eastAsia="fr-FR"/>
        </w:rPr>
      </w:pPr>
      <w:r w:rsidRPr="00016E6E">
        <w:rPr>
          <w:b/>
          <w:noProof/>
          <w:sz w:val="28"/>
          <w:szCs w:val="28"/>
          <w:u w:val="single"/>
          <w:lang w:eastAsia="fr-FR"/>
        </w:rPr>
        <w:lastRenderedPageBreak/>
        <w:t>Description:</w:t>
      </w:r>
    </w:p>
    <w:p w:rsidR="00AE105D" w:rsidRDefault="00AE105D" w:rsidP="00AE105D">
      <w:pPr>
        <w:rPr>
          <w:b/>
          <w:noProof/>
          <w:sz w:val="28"/>
          <w:szCs w:val="28"/>
          <w:u w:val="single"/>
          <w:lang w:eastAsia="fr-FR"/>
        </w:rPr>
      </w:pPr>
    </w:p>
    <w:p w:rsidR="00145A23" w:rsidRPr="00AE105D" w:rsidRDefault="00AE105D" w:rsidP="00AE105D">
      <w:pPr>
        <w:ind w:firstLine="426"/>
        <w:rPr>
          <w:b/>
          <w:noProof/>
          <w:sz w:val="28"/>
          <w:szCs w:val="28"/>
          <w:u w:val="single"/>
          <w:lang w:eastAsia="fr-FR"/>
        </w:rPr>
      </w:pPr>
      <w:r>
        <w:rPr>
          <w:noProof/>
          <w:sz w:val="24"/>
          <w:szCs w:val="24"/>
          <w:lang w:eastAsia="fr-FR"/>
        </w:rPr>
        <w:drawing>
          <wp:anchor distT="0" distB="0" distL="114300" distR="114300" simplePos="0" relativeHeight="251663360" behindDoc="0" locked="0" layoutInCell="1" allowOverlap="1">
            <wp:simplePos x="0" y="0"/>
            <wp:positionH relativeFrom="column">
              <wp:posOffset>3584575</wp:posOffset>
            </wp:positionH>
            <wp:positionV relativeFrom="paragraph">
              <wp:posOffset>58420</wp:posOffset>
            </wp:positionV>
            <wp:extent cx="2846070" cy="2133600"/>
            <wp:effectExtent l="19050" t="0" r="0" b="0"/>
            <wp:wrapSquare wrapText="bothSides"/>
            <wp:docPr id="9" name="Image 8" descr="768_le musee juif de berli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_le musee juif de berlin 7.jpg"/>
                    <pic:cNvPicPr/>
                  </pic:nvPicPr>
                  <pic:blipFill>
                    <a:blip r:embed="rId12" cstate="print"/>
                    <a:stretch>
                      <a:fillRect/>
                    </a:stretch>
                  </pic:blipFill>
                  <pic:spPr>
                    <a:xfrm>
                      <a:off x="0" y="0"/>
                      <a:ext cx="2846070" cy="2133600"/>
                    </a:xfrm>
                    <a:prstGeom prst="rect">
                      <a:avLst/>
                    </a:prstGeom>
                  </pic:spPr>
                </pic:pic>
              </a:graphicData>
            </a:graphic>
          </wp:anchor>
        </w:drawing>
      </w:r>
      <w:r w:rsidR="00145A23" w:rsidRPr="00145A23">
        <w:rPr>
          <w:noProof/>
          <w:sz w:val="24"/>
          <w:szCs w:val="24"/>
          <w:lang w:eastAsia="fr-FR"/>
        </w:rPr>
        <w:t xml:space="preserve">Le musée juif est réparti dans deux édifices : </w:t>
      </w:r>
    </w:p>
    <w:p w:rsidR="00AE105D" w:rsidRDefault="00AE105D" w:rsidP="00AE105D">
      <w:pPr>
        <w:ind w:right="3969" w:firstLine="360"/>
        <w:rPr>
          <w:noProof/>
          <w:sz w:val="24"/>
          <w:szCs w:val="24"/>
          <w:lang w:eastAsia="fr-FR"/>
        </w:rPr>
      </w:pPr>
    </w:p>
    <w:p w:rsidR="00145A23" w:rsidRDefault="00224587" w:rsidP="005F41A4">
      <w:pPr>
        <w:pStyle w:val="Paragraphedeliste"/>
        <w:numPr>
          <w:ilvl w:val="0"/>
          <w:numId w:val="1"/>
        </w:numPr>
        <w:ind w:left="426" w:right="3827"/>
        <w:rPr>
          <w:noProof/>
          <w:sz w:val="24"/>
          <w:szCs w:val="24"/>
          <w:lang w:eastAsia="fr-FR"/>
        </w:rPr>
      </w:pPr>
      <w:r>
        <w:rPr>
          <w:noProof/>
          <w:sz w:val="24"/>
          <w:szCs w:val="24"/>
          <w:lang w:eastAsia="fr-FR"/>
        </w:rPr>
        <w:pict>
          <v:shapetype id="_x0000_t32" coordsize="21600,21600" o:spt="32" o:oned="t" path="m,l21600,21600e" filled="f">
            <v:path arrowok="t" fillok="f" o:connecttype="none"/>
            <o:lock v:ext="edit" shapetype="t"/>
          </v:shapetype>
          <v:shape id="_x0000_s1026" type="#_x0000_t32" style="position:absolute;left:0;text-align:left;margin-left:261.55pt;margin-top:8.15pt;width:87.6pt;height:.6pt;z-index:251664384" o:connectortype="straight" strokecolor="red" strokeweight="3pt">
            <v:stroke endarrow="block"/>
            <v:shadow type="perspective" color="#205867 [1608]" opacity=".5" offset="1pt" offset2="-1pt"/>
          </v:shape>
        </w:pict>
      </w:r>
      <w:r w:rsidR="00145A23" w:rsidRPr="00145A23">
        <w:rPr>
          <w:noProof/>
          <w:sz w:val="24"/>
          <w:szCs w:val="24"/>
          <w:lang w:eastAsia="fr-FR"/>
        </w:rPr>
        <w:t xml:space="preserve">  le Kollegienkaus, ancienne cour de justice Prusse, qui abrite les </w:t>
      </w:r>
      <w:r w:rsidR="00145A23">
        <w:rPr>
          <w:noProof/>
          <w:sz w:val="24"/>
          <w:szCs w:val="24"/>
          <w:lang w:eastAsia="fr-FR"/>
        </w:rPr>
        <w:t xml:space="preserve">expositions </w:t>
      </w:r>
      <w:r w:rsidR="00145A23" w:rsidRPr="00145A23">
        <w:rPr>
          <w:noProof/>
          <w:sz w:val="24"/>
          <w:szCs w:val="24"/>
          <w:lang w:eastAsia="fr-FR"/>
        </w:rPr>
        <w:t xml:space="preserve">temporaires, les vestiaires et autres lieux de restauration et de vente de souvenirs. </w:t>
      </w:r>
    </w:p>
    <w:p w:rsidR="00AE105D" w:rsidRPr="00145A23" w:rsidRDefault="00AE105D" w:rsidP="005F41A4">
      <w:pPr>
        <w:pStyle w:val="Paragraphedeliste"/>
        <w:ind w:left="426" w:right="3827"/>
        <w:rPr>
          <w:noProof/>
          <w:sz w:val="24"/>
          <w:szCs w:val="24"/>
          <w:lang w:eastAsia="fr-FR"/>
        </w:rPr>
      </w:pPr>
    </w:p>
    <w:p w:rsidR="00AE105D" w:rsidRPr="005B6A71" w:rsidRDefault="00224587" w:rsidP="005B6A71">
      <w:pPr>
        <w:pStyle w:val="Paragraphedeliste"/>
        <w:numPr>
          <w:ilvl w:val="0"/>
          <w:numId w:val="1"/>
        </w:numPr>
        <w:ind w:left="426" w:right="3827"/>
        <w:rPr>
          <w:noProof/>
          <w:sz w:val="24"/>
          <w:szCs w:val="24"/>
          <w:lang w:eastAsia="fr-FR"/>
        </w:rPr>
      </w:pPr>
      <w:r>
        <w:rPr>
          <w:noProof/>
          <w:sz w:val="24"/>
          <w:szCs w:val="24"/>
          <w:lang w:eastAsia="fr-FR"/>
        </w:rPr>
        <w:pict>
          <v:shape id="_x0000_s1027" type="#_x0000_t32" style="position:absolute;left:0;text-align:left;margin-left:272.95pt;margin-top:5.5pt;width:150.6pt;height:2.4pt;flip:y;z-index:251665408" o:connectortype="straight" strokecolor="red" strokeweight="3pt">
            <v:stroke endarrow="block"/>
          </v:shape>
        </w:pict>
      </w:r>
      <w:r w:rsidR="00145A23" w:rsidRPr="00145A23">
        <w:rPr>
          <w:noProof/>
          <w:sz w:val="24"/>
          <w:szCs w:val="24"/>
          <w:lang w:eastAsia="fr-FR"/>
        </w:rPr>
        <w:t xml:space="preserve"> L’édifice de Daniel Libeskind </w:t>
      </w:r>
      <w:r w:rsidR="005B6A71">
        <w:rPr>
          <w:noProof/>
          <w:sz w:val="24"/>
          <w:szCs w:val="24"/>
          <w:lang w:eastAsia="fr-FR"/>
        </w:rPr>
        <w:t>: celui-ci comporte un sous-</w:t>
      </w:r>
      <w:r w:rsidR="00145A23">
        <w:rPr>
          <w:noProof/>
          <w:sz w:val="24"/>
          <w:szCs w:val="24"/>
          <w:lang w:eastAsia="fr-FR"/>
        </w:rPr>
        <w:t xml:space="preserve">sol, un </w:t>
      </w:r>
      <w:r w:rsidR="00145A23" w:rsidRPr="00145A23">
        <w:rPr>
          <w:noProof/>
          <w:sz w:val="24"/>
          <w:szCs w:val="24"/>
          <w:lang w:eastAsia="fr-FR"/>
        </w:rPr>
        <w:t>rez-de-chaussée, et deux étages.</w:t>
      </w:r>
    </w:p>
    <w:p w:rsidR="005F41A4" w:rsidRDefault="005F41A4" w:rsidP="00145A23">
      <w:pPr>
        <w:jc w:val="both"/>
        <w:rPr>
          <w:noProof/>
          <w:sz w:val="24"/>
          <w:szCs w:val="24"/>
          <w:lang w:eastAsia="fr-FR"/>
        </w:rPr>
      </w:pPr>
    </w:p>
    <w:p w:rsidR="00145A23" w:rsidRPr="00145A23" w:rsidRDefault="00145A23" w:rsidP="00145A23">
      <w:pPr>
        <w:jc w:val="both"/>
        <w:rPr>
          <w:noProof/>
          <w:sz w:val="24"/>
          <w:szCs w:val="24"/>
          <w:u w:val="single"/>
          <w:lang w:eastAsia="fr-FR"/>
        </w:rPr>
      </w:pPr>
      <w:r>
        <w:rPr>
          <w:noProof/>
          <w:sz w:val="24"/>
          <w:szCs w:val="24"/>
          <w:u w:val="single"/>
          <w:lang w:eastAsia="fr-FR"/>
        </w:rPr>
        <w:t>1</w:t>
      </w:r>
      <w:r w:rsidRPr="00145A23">
        <w:rPr>
          <w:noProof/>
          <w:sz w:val="24"/>
          <w:szCs w:val="24"/>
          <w:u w:val="single"/>
          <w:lang w:eastAsia="fr-FR"/>
        </w:rPr>
        <w:t>/ L'extérieur:</w:t>
      </w:r>
    </w:p>
    <w:p w:rsidR="00145A23" w:rsidRDefault="00145A23" w:rsidP="00145A23">
      <w:pPr>
        <w:jc w:val="both"/>
        <w:rPr>
          <w:noProof/>
          <w:sz w:val="24"/>
          <w:szCs w:val="24"/>
          <w:lang w:eastAsia="fr-FR"/>
        </w:rPr>
      </w:pPr>
    </w:p>
    <w:p w:rsidR="00145A23" w:rsidRDefault="00145A23" w:rsidP="00145A23">
      <w:pPr>
        <w:ind w:firstLine="708"/>
        <w:jc w:val="both"/>
        <w:rPr>
          <w:noProof/>
          <w:sz w:val="24"/>
          <w:szCs w:val="24"/>
          <w:lang w:eastAsia="fr-FR"/>
        </w:rPr>
      </w:pPr>
      <w:r w:rsidRPr="00145A23">
        <w:rPr>
          <w:noProof/>
          <w:sz w:val="24"/>
          <w:szCs w:val="24"/>
          <w:lang w:eastAsia="fr-FR"/>
        </w:rPr>
        <w:t xml:space="preserve">Le bâtiment du musée est une ligne brisée aux arrêtes vives, les berlinois le surnomment le « blitz » : l’éclair. Il s'agit donc d'une forme brute en Zigzags représentant une étoile de David éclatée. Des structures similaires sur la façade et à l'intérieur rappellent, telles des cicatrices, les souffrances </w:t>
      </w:r>
      <w:r w:rsidR="00AE105D">
        <w:rPr>
          <w:noProof/>
          <w:sz w:val="24"/>
          <w:szCs w:val="24"/>
          <w:lang w:eastAsia="fr-FR"/>
        </w:rPr>
        <w:t>subies par l</w:t>
      </w:r>
      <w:r w:rsidRPr="00145A23">
        <w:rPr>
          <w:noProof/>
          <w:sz w:val="24"/>
          <w:szCs w:val="24"/>
          <w:lang w:eastAsia="fr-FR"/>
        </w:rPr>
        <w:t>es juifs allemands</w:t>
      </w:r>
      <w:r w:rsidR="00AE105D">
        <w:rPr>
          <w:noProof/>
          <w:sz w:val="24"/>
          <w:szCs w:val="24"/>
          <w:lang w:eastAsia="fr-FR"/>
        </w:rPr>
        <w:t xml:space="preserve"> au cours de l'histoire</w:t>
      </w:r>
      <w:r w:rsidRPr="00145A23">
        <w:rPr>
          <w:noProof/>
          <w:sz w:val="24"/>
          <w:szCs w:val="24"/>
          <w:lang w:eastAsia="fr-FR"/>
        </w:rPr>
        <w:t>.</w:t>
      </w:r>
    </w:p>
    <w:p w:rsidR="00AE105D" w:rsidRDefault="00AE105D" w:rsidP="00AE105D">
      <w:pPr>
        <w:jc w:val="both"/>
        <w:rPr>
          <w:noProof/>
          <w:sz w:val="24"/>
          <w:szCs w:val="24"/>
          <w:lang w:eastAsia="fr-FR"/>
        </w:rPr>
      </w:pPr>
    </w:p>
    <w:p w:rsidR="00AE105D" w:rsidRDefault="00AE105D" w:rsidP="005B6A71">
      <w:pPr>
        <w:ind w:firstLine="708"/>
        <w:jc w:val="both"/>
        <w:rPr>
          <w:noProof/>
          <w:sz w:val="24"/>
          <w:szCs w:val="24"/>
          <w:lang w:eastAsia="fr-FR"/>
        </w:rPr>
      </w:pPr>
      <w:r w:rsidRPr="00AE105D">
        <w:rPr>
          <w:noProof/>
          <w:sz w:val="24"/>
          <w:szCs w:val="24"/>
          <w:lang w:eastAsia="fr-FR"/>
        </w:rPr>
        <w:t>L’œuvre architecturale ne se contente pas d’abriter</w:t>
      </w:r>
      <w:r>
        <w:rPr>
          <w:noProof/>
          <w:sz w:val="24"/>
          <w:szCs w:val="24"/>
          <w:lang w:eastAsia="fr-FR"/>
        </w:rPr>
        <w:t xml:space="preserve"> </w:t>
      </w:r>
      <w:r w:rsidRPr="00AE105D">
        <w:rPr>
          <w:noProof/>
          <w:sz w:val="24"/>
          <w:szCs w:val="24"/>
          <w:lang w:eastAsia="fr-FR"/>
        </w:rPr>
        <w:t xml:space="preserve">une exposition qui </w:t>
      </w:r>
      <w:r>
        <w:rPr>
          <w:noProof/>
          <w:sz w:val="24"/>
          <w:szCs w:val="24"/>
          <w:lang w:eastAsia="fr-FR"/>
        </w:rPr>
        <w:t xml:space="preserve">présente la tragique </w:t>
      </w:r>
      <w:r w:rsidRPr="00AE105D">
        <w:rPr>
          <w:noProof/>
          <w:sz w:val="24"/>
          <w:szCs w:val="24"/>
          <w:lang w:eastAsia="fr-FR"/>
        </w:rPr>
        <w:t>histoire des juifs en Allemagne et en Europe centrale, hi</w:t>
      </w:r>
      <w:r>
        <w:rPr>
          <w:noProof/>
          <w:sz w:val="24"/>
          <w:szCs w:val="24"/>
          <w:lang w:eastAsia="fr-FR"/>
        </w:rPr>
        <w:t>stoire qui aboutit à l’H</w:t>
      </w:r>
      <w:r w:rsidRPr="00AE105D">
        <w:rPr>
          <w:noProof/>
          <w:sz w:val="24"/>
          <w:szCs w:val="24"/>
          <w:lang w:eastAsia="fr-FR"/>
        </w:rPr>
        <w:t xml:space="preserve">olocauste. Libeskind a travaillé l’ensemble de son bâtiment de manière à nous faire ressentir </w:t>
      </w:r>
      <w:r>
        <w:rPr>
          <w:noProof/>
          <w:sz w:val="24"/>
          <w:szCs w:val="24"/>
          <w:lang w:eastAsia="fr-FR"/>
        </w:rPr>
        <w:t xml:space="preserve"> </w:t>
      </w:r>
      <w:r w:rsidRPr="00AE105D">
        <w:rPr>
          <w:noProof/>
          <w:sz w:val="24"/>
          <w:szCs w:val="24"/>
          <w:lang w:eastAsia="fr-FR"/>
        </w:rPr>
        <w:t>physiquement et mentalement ce qu’a vécu ce peuple.</w:t>
      </w:r>
      <w:r>
        <w:rPr>
          <w:noProof/>
          <w:sz w:val="24"/>
          <w:szCs w:val="24"/>
          <w:lang w:eastAsia="fr-FR"/>
        </w:rPr>
        <w:t xml:space="preserve"> </w:t>
      </w:r>
      <w:r w:rsidRPr="00AE105D">
        <w:rPr>
          <w:noProof/>
          <w:sz w:val="24"/>
          <w:szCs w:val="24"/>
          <w:lang w:eastAsia="fr-FR"/>
        </w:rPr>
        <w:t>L’architecture se veut très expressive. L’e</w:t>
      </w:r>
      <w:r w:rsidR="005B6A71">
        <w:rPr>
          <w:noProof/>
          <w:sz w:val="24"/>
          <w:szCs w:val="24"/>
          <w:lang w:eastAsia="fr-FR"/>
        </w:rPr>
        <w:t>xtérieur en métal se nourrit de la lumière et varie selon les humeurs, rendant le musée vivant au gré du temps. Ces faça</w:t>
      </w:r>
      <w:r w:rsidR="00913562">
        <w:rPr>
          <w:noProof/>
          <w:sz w:val="24"/>
          <w:szCs w:val="24"/>
          <w:lang w:eastAsia="fr-FR"/>
        </w:rPr>
        <w:t>des métalliques contrastent donc</w:t>
      </w:r>
      <w:r w:rsidR="005B6A71">
        <w:rPr>
          <w:noProof/>
          <w:sz w:val="24"/>
          <w:szCs w:val="24"/>
          <w:lang w:eastAsia="fr-FR"/>
        </w:rPr>
        <w:t xml:space="preserve"> avec l'intérieur en </w:t>
      </w:r>
      <w:r w:rsidRPr="00AE105D">
        <w:rPr>
          <w:noProof/>
          <w:sz w:val="24"/>
          <w:szCs w:val="24"/>
          <w:lang w:eastAsia="fr-FR"/>
        </w:rPr>
        <w:t xml:space="preserve">béton </w:t>
      </w:r>
      <w:r w:rsidR="005B6A71">
        <w:rPr>
          <w:noProof/>
          <w:sz w:val="24"/>
          <w:szCs w:val="24"/>
          <w:lang w:eastAsia="fr-FR"/>
        </w:rPr>
        <w:t>qui</w:t>
      </w:r>
      <w:r w:rsidRPr="00AE105D">
        <w:rPr>
          <w:noProof/>
          <w:sz w:val="24"/>
          <w:szCs w:val="24"/>
          <w:lang w:eastAsia="fr-FR"/>
        </w:rPr>
        <w:t xml:space="preserve"> apporte d’emblée une certaine froideur.</w:t>
      </w:r>
    </w:p>
    <w:p w:rsidR="005F41A4" w:rsidRDefault="005F41A4" w:rsidP="00AE105D">
      <w:pPr>
        <w:jc w:val="both"/>
        <w:rPr>
          <w:noProof/>
          <w:sz w:val="24"/>
          <w:szCs w:val="24"/>
          <w:u w:val="single"/>
          <w:lang w:eastAsia="fr-FR"/>
        </w:rPr>
      </w:pPr>
    </w:p>
    <w:p w:rsidR="00AE105D" w:rsidRDefault="00AE105D" w:rsidP="00AE105D">
      <w:pPr>
        <w:jc w:val="both"/>
        <w:rPr>
          <w:noProof/>
          <w:sz w:val="24"/>
          <w:szCs w:val="24"/>
          <w:u w:val="single"/>
          <w:lang w:eastAsia="fr-FR"/>
        </w:rPr>
      </w:pPr>
      <w:r w:rsidRPr="00AE105D">
        <w:rPr>
          <w:noProof/>
          <w:sz w:val="24"/>
          <w:szCs w:val="24"/>
          <w:u w:val="single"/>
          <w:lang w:eastAsia="fr-FR"/>
        </w:rPr>
        <w:t>2/ L'intérieur:</w:t>
      </w:r>
    </w:p>
    <w:p w:rsidR="00AE105D" w:rsidRDefault="005F41A4" w:rsidP="00AE105D">
      <w:pPr>
        <w:jc w:val="both"/>
        <w:rPr>
          <w:noProof/>
          <w:sz w:val="24"/>
          <w:szCs w:val="24"/>
          <w:u w:val="single"/>
          <w:lang w:eastAsia="fr-FR"/>
        </w:rPr>
      </w:pPr>
      <w:r>
        <w:rPr>
          <w:noProof/>
          <w:sz w:val="24"/>
          <w:szCs w:val="24"/>
          <w:u w:val="single"/>
          <w:lang w:eastAsia="fr-FR"/>
        </w:rPr>
        <w:drawing>
          <wp:anchor distT="0" distB="0" distL="114300" distR="114300" simplePos="0" relativeHeight="251666432" behindDoc="0" locked="0" layoutInCell="1" allowOverlap="1">
            <wp:simplePos x="0" y="0"/>
            <wp:positionH relativeFrom="column">
              <wp:posOffset>4438015</wp:posOffset>
            </wp:positionH>
            <wp:positionV relativeFrom="paragraph">
              <wp:posOffset>48895</wp:posOffset>
            </wp:positionV>
            <wp:extent cx="1908810" cy="2522220"/>
            <wp:effectExtent l="19050" t="0" r="0" b="0"/>
            <wp:wrapSquare wrapText="bothSides"/>
            <wp:docPr id="10" name="Image 9"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3" cstate="print"/>
                    <a:stretch>
                      <a:fillRect/>
                    </a:stretch>
                  </pic:blipFill>
                  <pic:spPr>
                    <a:xfrm>
                      <a:off x="0" y="0"/>
                      <a:ext cx="1908810" cy="2522220"/>
                    </a:xfrm>
                    <a:prstGeom prst="rect">
                      <a:avLst/>
                    </a:prstGeom>
                  </pic:spPr>
                </pic:pic>
              </a:graphicData>
            </a:graphic>
          </wp:anchor>
        </w:drawing>
      </w:r>
    </w:p>
    <w:p w:rsidR="00AE105D" w:rsidRDefault="00AE105D" w:rsidP="005F41A4">
      <w:pPr>
        <w:jc w:val="both"/>
        <w:rPr>
          <w:noProof/>
          <w:sz w:val="24"/>
          <w:szCs w:val="24"/>
          <w:lang w:eastAsia="fr-FR"/>
        </w:rPr>
      </w:pPr>
      <w:r>
        <w:rPr>
          <w:noProof/>
          <w:sz w:val="24"/>
          <w:szCs w:val="24"/>
          <w:lang w:eastAsia="fr-FR"/>
        </w:rPr>
        <w:tab/>
      </w:r>
      <w:r w:rsidRPr="005F41A4">
        <w:rPr>
          <w:b/>
          <w:noProof/>
          <w:sz w:val="24"/>
          <w:szCs w:val="24"/>
          <w:u w:val="single"/>
          <w:lang w:eastAsia="fr-FR"/>
        </w:rPr>
        <w:t>L’entrée</w:t>
      </w:r>
      <w:r w:rsidR="005F41A4">
        <w:rPr>
          <w:b/>
          <w:noProof/>
          <w:sz w:val="24"/>
          <w:szCs w:val="24"/>
          <w:u w:val="single"/>
          <w:lang w:eastAsia="fr-FR"/>
        </w:rPr>
        <w:t>:</w:t>
      </w:r>
      <w:r w:rsidRPr="005F41A4">
        <w:rPr>
          <w:b/>
          <w:noProof/>
          <w:sz w:val="24"/>
          <w:szCs w:val="24"/>
          <w:lang w:eastAsia="fr-FR"/>
        </w:rPr>
        <w:t xml:space="preserve"> </w:t>
      </w:r>
      <w:r w:rsidR="005F41A4">
        <w:rPr>
          <w:b/>
          <w:noProof/>
          <w:sz w:val="24"/>
          <w:szCs w:val="24"/>
          <w:lang w:eastAsia="fr-FR"/>
        </w:rPr>
        <w:t xml:space="preserve">  </w:t>
      </w:r>
      <w:r w:rsidR="005F41A4" w:rsidRPr="005F41A4">
        <w:rPr>
          <w:noProof/>
          <w:sz w:val="24"/>
          <w:szCs w:val="24"/>
          <w:lang w:eastAsia="fr-FR"/>
        </w:rPr>
        <w:t xml:space="preserve">L'entrée </w:t>
      </w:r>
      <w:r w:rsidRPr="005F41A4">
        <w:rPr>
          <w:noProof/>
          <w:sz w:val="24"/>
          <w:szCs w:val="24"/>
          <w:lang w:eastAsia="fr-FR"/>
        </w:rPr>
        <w:t>du musée</w:t>
      </w:r>
      <w:r w:rsidRPr="00AE105D">
        <w:rPr>
          <w:noProof/>
          <w:sz w:val="24"/>
          <w:szCs w:val="24"/>
          <w:lang w:eastAsia="fr-FR"/>
        </w:rPr>
        <w:t xml:space="preserve"> s’effectue dans le Kollegienhaus.</w:t>
      </w:r>
      <w:r>
        <w:rPr>
          <w:noProof/>
          <w:sz w:val="24"/>
          <w:szCs w:val="24"/>
          <w:lang w:eastAsia="fr-FR"/>
        </w:rPr>
        <w:t xml:space="preserve"> L’architecte nous </w:t>
      </w:r>
      <w:r w:rsidRPr="00AE105D">
        <w:rPr>
          <w:noProof/>
          <w:sz w:val="24"/>
          <w:szCs w:val="24"/>
          <w:lang w:eastAsia="fr-FR"/>
        </w:rPr>
        <w:t>fait comprendre que l’histoire alle</w:t>
      </w:r>
      <w:r>
        <w:rPr>
          <w:noProof/>
          <w:sz w:val="24"/>
          <w:szCs w:val="24"/>
          <w:lang w:eastAsia="fr-FR"/>
        </w:rPr>
        <w:t xml:space="preserve">mande et l’histoire juive sont </w:t>
      </w:r>
      <w:r w:rsidRPr="00AE105D">
        <w:rPr>
          <w:noProof/>
          <w:sz w:val="24"/>
          <w:szCs w:val="24"/>
          <w:lang w:eastAsia="fr-FR"/>
        </w:rPr>
        <w:t>entremêlées.</w:t>
      </w:r>
      <w:r>
        <w:rPr>
          <w:noProof/>
          <w:sz w:val="24"/>
          <w:szCs w:val="24"/>
          <w:lang w:eastAsia="fr-FR"/>
        </w:rPr>
        <w:t xml:space="preserve"> </w:t>
      </w:r>
    </w:p>
    <w:p w:rsidR="00AE105D" w:rsidRPr="00AE105D" w:rsidRDefault="00AE105D" w:rsidP="005F41A4">
      <w:pPr>
        <w:ind w:firstLine="708"/>
        <w:jc w:val="both"/>
        <w:rPr>
          <w:noProof/>
          <w:sz w:val="24"/>
          <w:szCs w:val="24"/>
          <w:lang w:eastAsia="fr-FR"/>
        </w:rPr>
      </w:pPr>
      <w:r>
        <w:rPr>
          <w:noProof/>
          <w:sz w:val="24"/>
          <w:szCs w:val="24"/>
          <w:lang w:eastAsia="fr-FR"/>
        </w:rPr>
        <w:t xml:space="preserve">L'entrée </w:t>
      </w:r>
      <w:r w:rsidRPr="00AE105D">
        <w:rPr>
          <w:noProof/>
          <w:sz w:val="24"/>
          <w:szCs w:val="24"/>
          <w:lang w:eastAsia="fr-FR"/>
        </w:rPr>
        <w:t>n’a rien de  commun  avec  le  modèle  attendu  de  l’entrée  du  musée,  espace  souvent  majestueux,  vaste  et  lumineux ;  au contraire  c’est  ici  une  petite  entrée  étroite  et  sombre  par  laquelle  le  spectateur  descend  12  mètres  sous  terre  et débute de cette façon très particulière la visite du musée, visite aux allures d’épreuve pour le corps comme pour l’esprit.</w:t>
      </w:r>
      <w:r w:rsidRPr="00AE105D">
        <w:t xml:space="preserve"> </w:t>
      </w:r>
      <w:r w:rsidRPr="00AE105D">
        <w:rPr>
          <w:noProof/>
          <w:sz w:val="24"/>
          <w:szCs w:val="24"/>
          <w:lang w:eastAsia="fr-FR"/>
        </w:rPr>
        <w:t xml:space="preserve">On descend alors dans un puits de béton, qui transperce l’ancien bâtiment, comme si on entrait dans les profondeurs de la mémoire. </w:t>
      </w:r>
    </w:p>
    <w:p w:rsidR="005F41A4" w:rsidRDefault="005F41A4" w:rsidP="006663A5">
      <w:pPr>
        <w:ind w:firstLine="708"/>
        <w:jc w:val="both"/>
        <w:rPr>
          <w:noProof/>
          <w:sz w:val="24"/>
          <w:szCs w:val="24"/>
          <w:lang w:eastAsia="fr-FR"/>
        </w:rPr>
      </w:pPr>
    </w:p>
    <w:p w:rsidR="00AE105D" w:rsidRPr="00AE105D" w:rsidRDefault="00AE105D" w:rsidP="006663A5">
      <w:pPr>
        <w:ind w:firstLine="708"/>
        <w:jc w:val="both"/>
        <w:rPr>
          <w:noProof/>
          <w:sz w:val="24"/>
          <w:szCs w:val="24"/>
          <w:lang w:eastAsia="fr-FR"/>
        </w:rPr>
      </w:pPr>
      <w:r w:rsidRPr="00AE105D">
        <w:rPr>
          <w:noProof/>
          <w:sz w:val="24"/>
          <w:szCs w:val="24"/>
          <w:lang w:eastAsia="fr-FR"/>
        </w:rPr>
        <w:t>D’emblée Libeskind impose un parcours sinueux, voire éreintant pour le visiteur. La lumière artificielle met mal à</w:t>
      </w:r>
      <w:r w:rsidR="006663A5">
        <w:rPr>
          <w:noProof/>
          <w:sz w:val="24"/>
          <w:szCs w:val="24"/>
          <w:lang w:eastAsia="fr-FR"/>
        </w:rPr>
        <w:t xml:space="preserve"> </w:t>
      </w:r>
      <w:r w:rsidRPr="00AE105D">
        <w:rPr>
          <w:noProof/>
          <w:sz w:val="24"/>
          <w:szCs w:val="24"/>
          <w:lang w:eastAsia="fr-FR"/>
        </w:rPr>
        <w:t>l’aise.</w:t>
      </w:r>
    </w:p>
    <w:p w:rsidR="00942685" w:rsidRDefault="005F41A4" w:rsidP="005F41A4">
      <w:pPr>
        <w:ind w:firstLine="708"/>
        <w:rPr>
          <w:noProof/>
          <w:sz w:val="24"/>
          <w:szCs w:val="24"/>
          <w:lang w:eastAsia="fr-FR"/>
        </w:rPr>
      </w:pPr>
      <w:r w:rsidRPr="005F41A4">
        <w:rPr>
          <w:b/>
          <w:noProof/>
          <w:sz w:val="24"/>
          <w:szCs w:val="24"/>
          <w:u w:val="single"/>
          <w:lang w:eastAsia="fr-FR"/>
        </w:rPr>
        <w:lastRenderedPageBreak/>
        <w:t>Les 3 axes:</w:t>
      </w:r>
      <w:r w:rsidRPr="005F41A4">
        <w:rPr>
          <w:b/>
          <w:noProof/>
          <w:sz w:val="24"/>
          <w:szCs w:val="24"/>
          <w:lang w:eastAsia="fr-FR"/>
        </w:rPr>
        <w:t xml:space="preserve">    </w:t>
      </w:r>
      <w:r>
        <w:rPr>
          <w:noProof/>
          <w:sz w:val="24"/>
          <w:szCs w:val="24"/>
          <w:lang w:eastAsia="fr-FR"/>
        </w:rPr>
        <w:t>L</w:t>
      </w:r>
      <w:r w:rsidRPr="005F41A4">
        <w:rPr>
          <w:noProof/>
          <w:sz w:val="24"/>
          <w:szCs w:val="24"/>
          <w:lang w:eastAsia="fr-FR"/>
        </w:rPr>
        <w:t xml:space="preserve">’architecture du musée est conçue selon 3 axes (ou 3 lignes) principaux  situés au sous-sol du bâtiment : axe </w:t>
      </w:r>
      <w:r w:rsidR="00233983">
        <w:rPr>
          <w:noProof/>
          <w:sz w:val="24"/>
          <w:szCs w:val="24"/>
          <w:lang w:eastAsia="fr-FR"/>
        </w:rPr>
        <w:t>de la continuité, axe de l'Holocauste</w:t>
      </w:r>
      <w:r w:rsidRPr="005F41A4">
        <w:rPr>
          <w:noProof/>
          <w:sz w:val="24"/>
          <w:szCs w:val="24"/>
          <w:lang w:eastAsia="fr-FR"/>
        </w:rPr>
        <w:t>, axe de l’exil.</w:t>
      </w:r>
    </w:p>
    <w:p w:rsidR="005F41A4" w:rsidRPr="005F41A4" w:rsidRDefault="00233983" w:rsidP="005F41A4">
      <w:pPr>
        <w:ind w:firstLine="708"/>
        <w:rPr>
          <w:noProof/>
          <w:sz w:val="24"/>
          <w:szCs w:val="24"/>
          <w:lang w:eastAsia="fr-FR"/>
        </w:rPr>
      </w:pPr>
      <w:r>
        <w:rPr>
          <w:noProof/>
          <w:sz w:val="24"/>
          <w:szCs w:val="24"/>
          <w:lang w:eastAsia="fr-FR"/>
        </w:rPr>
        <w:drawing>
          <wp:anchor distT="0" distB="0" distL="114300" distR="114300" simplePos="0" relativeHeight="251667456" behindDoc="0" locked="0" layoutInCell="1" allowOverlap="1">
            <wp:simplePos x="0" y="0"/>
            <wp:positionH relativeFrom="column">
              <wp:posOffset>194310</wp:posOffset>
            </wp:positionH>
            <wp:positionV relativeFrom="paragraph">
              <wp:posOffset>241300</wp:posOffset>
            </wp:positionV>
            <wp:extent cx="5588000" cy="3771900"/>
            <wp:effectExtent l="19050" t="0" r="0" b="0"/>
            <wp:wrapSquare wrapText="bothSides"/>
            <wp:docPr id="11" name="Image 10" descr="maquettemuseeju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museejuif.jpg"/>
                    <pic:cNvPicPr/>
                  </pic:nvPicPr>
                  <pic:blipFill>
                    <a:blip r:embed="rId14" cstate="print"/>
                    <a:stretch>
                      <a:fillRect/>
                    </a:stretch>
                  </pic:blipFill>
                  <pic:spPr>
                    <a:xfrm>
                      <a:off x="0" y="0"/>
                      <a:ext cx="5588000" cy="3771900"/>
                    </a:xfrm>
                    <a:prstGeom prst="rect">
                      <a:avLst/>
                    </a:prstGeom>
                  </pic:spPr>
                </pic:pic>
              </a:graphicData>
            </a:graphic>
          </wp:anchor>
        </w:drawing>
      </w:r>
    </w:p>
    <w:p w:rsidR="00942685" w:rsidRDefault="00942685">
      <w:pPr>
        <w:rPr>
          <w:noProof/>
          <w:lang w:eastAsia="fr-FR"/>
        </w:rPr>
      </w:pPr>
    </w:p>
    <w:p w:rsidR="00233983" w:rsidRDefault="00233983" w:rsidP="00233983">
      <w:pPr>
        <w:rPr>
          <w:noProof/>
          <w:sz w:val="24"/>
          <w:szCs w:val="24"/>
          <w:lang w:eastAsia="fr-FR"/>
        </w:rPr>
      </w:pPr>
    </w:p>
    <w:p w:rsidR="00233983" w:rsidRDefault="00233983" w:rsidP="00233983">
      <w:pPr>
        <w:rPr>
          <w:noProof/>
          <w:sz w:val="24"/>
          <w:szCs w:val="24"/>
          <w:lang w:eastAsia="fr-FR"/>
        </w:rPr>
      </w:pPr>
      <w:r w:rsidRPr="00233983">
        <w:rPr>
          <w:noProof/>
          <w:sz w:val="24"/>
          <w:szCs w:val="24"/>
          <w:lang w:eastAsia="fr-FR"/>
        </w:rPr>
        <w:t xml:space="preserve">-L’axe de l'Holocauste est  un couloir étroit aux murs et au sol penchés qui débouche sur une porte, un gardien ouvre la porte  et  fait  pénétrer  le  spectateur  dans  un  autre  espace :  la Tour  de  l’Holocauste, tour  de  béton  brut  seulement éclairée par une maigre entaille à son sommet, espace sombre et froid symbolisant la mort du peuple juif. </w:t>
      </w:r>
    </w:p>
    <w:p w:rsidR="00233983" w:rsidRPr="00233983" w:rsidRDefault="00112EEC" w:rsidP="00233983">
      <w:pPr>
        <w:rPr>
          <w:noProof/>
          <w:sz w:val="24"/>
          <w:szCs w:val="24"/>
          <w:lang w:eastAsia="fr-FR"/>
        </w:rPr>
      </w:pPr>
      <w:r>
        <w:rPr>
          <w:noProof/>
          <w:sz w:val="24"/>
          <w:szCs w:val="24"/>
          <w:lang w:eastAsia="fr-FR"/>
        </w:rPr>
        <w:drawing>
          <wp:anchor distT="0" distB="0" distL="114300" distR="114300" simplePos="0" relativeHeight="251669504" behindDoc="0" locked="0" layoutInCell="1" allowOverlap="1">
            <wp:simplePos x="0" y="0"/>
            <wp:positionH relativeFrom="column">
              <wp:posOffset>3058795</wp:posOffset>
            </wp:positionH>
            <wp:positionV relativeFrom="paragraph">
              <wp:posOffset>167005</wp:posOffset>
            </wp:positionV>
            <wp:extent cx="3051810" cy="2202180"/>
            <wp:effectExtent l="19050" t="0" r="0" b="0"/>
            <wp:wrapSquare wrapText="bothSides"/>
            <wp:docPr id="13" name="Image 12" descr="3472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26061.jpg"/>
                    <pic:cNvPicPr/>
                  </pic:nvPicPr>
                  <pic:blipFill>
                    <a:blip r:embed="rId15" cstate="print"/>
                    <a:stretch>
                      <a:fillRect/>
                    </a:stretch>
                  </pic:blipFill>
                  <pic:spPr>
                    <a:xfrm>
                      <a:off x="0" y="0"/>
                      <a:ext cx="3051810" cy="2202180"/>
                    </a:xfrm>
                    <a:prstGeom prst="rect">
                      <a:avLst/>
                    </a:prstGeom>
                  </pic:spPr>
                </pic:pic>
              </a:graphicData>
            </a:graphic>
          </wp:anchor>
        </w:drawing>
      </w:r>
    </w:p>
    <w:p w:rsidR="00233983" w:rsidRDefault="00233983" w:rsidP="00233983">
      <w:pPr>
        <w:rPr>
          <w:noProof/>
          <w:sz w:val="24"/>
          <w:szCs w:val="24"/>
          <w:lang w:eastAsia="fr-FR"/>
        </w:rPr>
      </w:pPr>
      <w:r w:rsidRPr="00233983">
        <w:rPr>
          <w:noProof/>
          <w:sz w:val="24"/>
          <w:szCs w:val="24"/>
          <w:lang w:eastAsia="fr-FR"/>
        </w:rPr>
        <w:t>- L’axe de l’Exil débouche sur le Jardin de l’Exil, situé à l’extérieur du musée. 49 piliers au sommet desquels sont plantés 49 oliviers,  figures du déracinement, de l’arrachement à sa terre natale que connaît chaque exilé.  Le sol du jardin est penché de telle manière que le visiteur est désorienté et déstabilisé à chaque pas, il est en perte de repères comme l’est toute personne exilée contrainte de vivre dans un univers qui n’est pas le sien.</w:t>
      </w:r>
    </w:p>
    <w:p w:rsidR="00233983" w:rsidRPr="00233983" w:rsidRDefault="00233983" w:rsidP="00233983">
      <w:pPr>
        <w:rPr>
          <w:noProof/>
          <w:sz w:val="24"/>
          <w:szCs w:val="24"/>
          <w:lang w:eastAsia="fr-FR"/>
        </w:rPr>
      </w:pPr>
    </w:p>
    <w:p w:rsidR="00233983" w:rsidRPr="00233983" w:rsidRDefault="00233983" w:rsidP="00D95A8A">
      <w:pPr>
        <w:ind w:firstLine="708"/>
        <w:rPr>
          <w:noProof/>
          <w:sz w:val="24"/>
          <w:szCs w:val="24"/>
          <w:lang w:eastAsia="fr-FR"/>
        </w:rPr>
      </w:pPr>
      <w:r w:rsidRPr="00233983">
        <w:rPr>
          <w:noProof/>
          <w:sz w:val="24"/>
          <w:szCs w:val="24"/>
          <w:lang w:eastAsia="fr-FR"/>
        </w:rPr>
        <w:t>Le Jardin de l’Exil est un espace à ciel ouvert mais il est clôturé par des murs très hauts et il est donc impossible d'en  sortir.  Cette  sortie  à  l’air  libre  n’est  alors  qu’un  semblant  d’accès  à  la  liberté,  le  spectateur  ne  peut  que pénétrer de nouveau dans le musée après avoir visité le jardin, ainsi Daniel</w:t>
      </w:r>
      <w:r>
        <w:rPr>
          <w:noProof/>
          <w:sz w:val="24"/>
          <w:szCs w:val="24"/>
          <w:lang w:eastAsia="fr-FR"/>
        </w:rPr>
        <w:t xml:space="preserve"> Libeskind</w:t>
      </w:r>
      <w:r w:rsidRPr="00233983">
        <w:rPr>
          <w:noProof/>
          <w:sz w:val="24"/>
          <w:szCs w:val="24"/>
          <w:lang w:eastAsia="fr-FR"/>
        </w:rPr>
        <w:t xml:space="preserve"> signifie que l’exil</w:t>
      </w:r>
      <w:r w:rsidR="005B6A71">
        <w:rPr>
          <w:noProof/>
          <w:sz w:val="24"/>
          <w:szCs w:val="24"/>
          <w:lang w:eastAsia="fr-FR"/>
        </w:rPr>
        <w:t>,</w:t>
      </w:r>
      <w:r w:rsidRPr="00233983">
        <w:rPr>
          <w:noProof/>
          <w:sz w:val="24"/>
          <w:szCs w:val="24"/>
          <w:lang w:eastAsia="fr-FR"/>
        </w:rPr>
        <w:t xml:space="preserve"> puisqu’il n’est pas choisi mais forcé</w:t>
      </w:r>
      <w:r w:rsidR="005B6A71">
        <w:rPr>
          <w:noProof/>
          <w:sz w:val="24"/>
          <w:szCs w:val="24"/>
          <w:lang w:eastAsia="fr-FR"/>
        </w:rPr>
        <w:t>,</w:t>
      </w:r>
      <w:r w:rsidRPr="00233983">
        <w:rPr>
          <w:noProof/>
          <w:sz w:val="24"/>
          <w:szCs w:val="24"/>
          <w:lang w:eastAsia="fr-FR"/>
        </w:rPr>
        <w:t xml:space="preserve"> est une sorte de prison.</w:t>
      </w:r>
    </w:p>
    <w:p w:rsidR="00112EEC" w:rsidRPr="00112EEC" w:rsidRDefault="00233983" w:rsidP="00112EEC">
      <w:pPr>
        <w:rPr>
          <w:noProof/>
          <w:sz w:val="24"/>
          <w:szCs w:val="24"/>
          <w:lang w:eastAsia="fr-FR"/>
        </w:rPr>
      </w:pPr>
      <w:r w:rsidRPr="00233983">
        <w:rPr>
          <w:noProof/>
          <w:sz w:val="24"/>
          <w:szCs w:val="24"/>
          <w:lang w:eastAsia="fr-FR"/>
        </w:rPr>
        <w:lastRenderedPageBreak/>
        <w:t xml:space="preserve">-L'axe de la continuité conduit à un escalier étroit et très long dont l'ascension est éprouvante pour le spectateur qui accède au terme de cette ascension aux salles du musée qui se trouvent donc à l'étage. </w:t>
      </w:r>
      <w:r w:rsidR="00112EEC">
        <w:rPr>
          <w:noProof/>
          <w:sz w:val="24"/>
          <w:szCs w:val="24"/>
          <w:lang w:eastAsia="fr-FR"/>
        </w:rPr>
        <w:t xml:space="preserve">On passe de l’espace comprimé </w:t>
      </w:r>
      <w:r w:rsidR="00112EEC" w:rsidRPr="00112EEC">
        <w:rPr>
          <w:noProof/>
          <w:sz w:val="24"/>
          <w:szCs w:val="24"/>
          <w:lang w:eastAsia="fr-FR"/>
        </w:rPr>
        <w:t>des axes à un espace sur toute la hau</w:t>
      </w:r>
      <w:r w:rsidR="00112EEC">
        <w:rPr>
          <w:noProof/>
          <w:sz w:val="24"/>
          <w:szCs w:val="24"/>
          <w:lang w:eastAsia="fr-FR"/>
        </w:rPr>
        <w:t xml:space="preserve">teur du bâtiment. Il donne une </w:t>
      </w:r>
      <w:r w:rsidR="00112EEC" w:rsidRPr="00112EEC">
        <w:rPr>
          <w:noProof/>
          <w:sz w:val="24"/>
          <w:szCs w:val="24"/>
          <w:lang w:eastAsia="fr-FR"/>
        </w:rPr>
        <w:t>impression d’infini. Cette sensat</w:t>
      </w:r>
      <w:r w:rsidR="00112EEC">
        <w:rPr>
          <w:noProof/>
          <w:sz w:val="24"/>
          <w:szCs w:val="24"/>
          <w:lang w:eastAsia="fr-FR"/>
        </w:rPr>
        <w:t xml:space="preserve">ion est appuyée par la lumière </w:t>
      </w:r>
      <w:r w:rsidR="00112EEC" w:rsidRPr="00112EEC">
        <w:rPr>
          <w:noProof/>
          <w:sz w:val="24"/>
          <w:szCs w:val="24"/>
          <w:lang w:eastAsia="fr-FR"/>
        </w:rPr>
        <w:t xml:space="preserve">naturelle que l’on retrouve après la descente dans le sous-sol et qui </w:t>
      </w:r>
    </w:p>
    <w:p w:rsidR="00942685" w:rsidRPr="00233983" w:rsidRDefault="00112EEC" w:rsidP="00112EEC">
      <w:pPr>
        <w:rPr>
          <w:noProof/>
          <w:sz w:val="24"/>
          <w:szCs w:val="24"/>
          <w:lang w:eastAsia="fr-FR"/>
        </w:rPr>
      </w:pPr>
      <w:r w:rsidRPr="00112EEC">
        <w:rPr>
          <w:noProof/>
          <w:sz w:val="24"/>
          <w:szCs w:val="24"/>
          <w:lang w:eastAsia="fr-FR"/>
        </w:rPr>
        <w:t>inonde cet espace. D’autre part, cette r</w:t>
      </w:r>
      <w:r>
        <w:rPr>
          <w:noProof/>
          <w:sz w:val="24"/>
          <w:szCs w:val="24"/>
          <w:lang w:eastAsia="fr-FR"/>
        </w:rPr>
        <w:t xml:space="preserve">emontée vers la lumière paraît </w:t>
      </w:r>
      <w:r w:rsidRPr="00112EEC">
        <w:rPr>
          <w:noProof/>
          <w:sz w:val="24"/>
          <w:szCs w:val="24"/>
          <w:lang w:eastAsia="fr-FR"/>
        </w:rPr>
        <w:t>difficile. Cette expérience de re</w:t>
      </w:r>
      <w:r>
        <w:rPr>
          <w:noProof/>
          <w:sz w:val="24"/>
          <w:szCs w:val="24"/>
          <w:lang w:eastAsia="fr-FR"/>
        </w:rPr>
        <w:t xml:space="preserve">montée vers la lumière incarne </w:t>
      </w:r>
      <w:r w:rsidRPr="00112EEC">
        <w:rPr>
          <w:noProof/>
          <w:sz w:val="24"/>
          <w:szCs w:val="24"/>
          <w:lang w:eastAsia="fr-FR"/>
        </w:rPr>
        <w:t>l’avancée perpétuelle de la culture juive</w:t>
      </w:r>
      <w:r>
        <w:rPr>
          <w:noProof/>
          <w:sz w:val="24"/>
          <w:szCs w:val="24"/>
          <w:lang w:eastAsia="fr-FR"/>
        </w:rPr>
        <w:t xml:space="preserve"> et </w:t>
      </w:r>
      <w:r w:rsidRPr="00233983">
        <w:rPr>
          <w:noProof/>
          <w:sz w:val="24"/>
          <w:szCs w:val="24"/>
          <w:lang w:eastAsia="fr-FR"/>
        </w:rPr>
        <w:t>la continuité de la présence des juifs en Allemagne.</w:t>
      </w:r>
      <w:r w:rsidRPr="00112EEC">
        <w:rPr>
          <w:noProof/>
          <w:sz w:val="24"/>
          <w:szCs w:val="24"/>
          <w:lang w:eastAsia="fr-FR"/>
        </w:rPr>
        <w:t>.</w:t>
      </w:r>
    </w:p>
    <w:p w:rsidR="00942685" w:rsidRDefault="00D95A8A">
      <w:pPr>
        <w:rPr>
          <w:noProof/>
          <w:lang w:eastAsia="fr-FR"/>
        </w:rPr>
      </w:pPr>
      <w:r>
        <w:rPr>
          <w:noProof/>
          <w:lang w:eastAsia="fr-FR"/>
        </w:rPr>
        <w:drawing>
          <wp:anchor distT="0" distB="0" distL="114300" distR="114300" simplePos="0" relativeHeight="251670528" behindDoc="1" locked="0" layoutInCell="1" allowOverlap="1">
            <wp:simplePos x="0" y="0"/>
            <wp:positionH relativeFrom="column">
              <wp:posOffset>3295015</wp:posOffset>
            </wp:positionH>
            <wp:positionV relativeFrom="paragraph">
              <wp:posOffset>194945</wp:posOffset>
            </wp:positionV>
            <wp:extent cx="2000250" cy="2667000"/>
            <wp:effectExtent l="19050" t="0" r="0" b="0"/>
            <wp:wrapNone/>
            <wp:docPr id="16" name="Image 13" descr="escaliermuseeju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iermuseejuif.jpg"/>
                    <pic:cNvPicPr/>
                  </pic:nvPicPr>
                  <pic:blipFill>
                    <a:blip r:embed="rId16" cstate="print"/>
                    <a:stretch>
                      <a:fillRect/>
                    </a:stretch>
                  </pic:blipFill>
                  <pic:spPr>
                    <a:xfrm>
                      <a:off x="0" y="0"/>
                      <a:ext cx="2000250" cy="2667000"/>
                    </a:xfrm>
                    <a:prstGeom prst="rect">
                      <a:avLst/>
                    </a:prstGeom>
                  </pic:spPr>
                </pic:pic>
              </a:graphicData>
            </a:graphic>
          </wp:anchor>
        </w:drawing>
      </w:r>
      <w:r>
        <w:rPr>
          <w:noProof/>
          <w:lang w:eastAsia="fr-FR"/>
        </w:rPr>
        <w:drawing>
          <wp:anchor distT="0" distB="0" distL="114300" distR="114300" simplePos="0" relativeHeight="251668480" behindDoc="1" locked="0" layoutInCell="1" allowOverlap="1">
            <wp:simplePos x="0" y="0"/>
            <wp:positionH relativeFrom="column">
              <wp:posOffset>314960</wp:posOffset>
            </wp:positionH>
            <wp:positionV relativeFrom="paragraph">
              <wp:posOffset>194945</wp:posOffset>
            </wp:positionV>
            <wp:extent cx="2410460" cy="2667000"/>
            <wp:effectExtent l="19050" t="0" r="8890" b="0"/>
            <wp:wrapTight wrapText="bothSides">
              <wp:wrapPolygon edited="0">
                <wp:start x="-171" y="0"/>
                <wp:lineTo x="-171" y="21446"/>
                <wp:lineTo x="21680" y="21446"/>
                <wp:lineTo x="21680" y="0"/>
                <wp:lineTo x="-171" y="0"/>
              </wp:wrapPolygon>
            </wp:wrapTight>
            <wp:docPr id="12" name="Image 11" descr="Les_axes_de_lExil_et_de_lHolocauste_(Musée_juif,_Berlin)_(631913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_axes_de_lExil_et_de_lHolocauste_(Musée_juif,_Berlin)_(6319139847).jpg"/>
                    <pic:cNvPicPr/>
                  </pic:nvPicPr>
                  <pic:blipFill>
                    <a:blip r:embed="rId17" cstate="print"/>
                    <a:srcRect r="39740"/>
                    <a:stretch>
                      <a:fillRect/>
                    </a:stretch>
                  </pic:blipFill>
                  <pic:spPr>
                    <a:xfrm>
                      <a:off x="0" y="0"/>
                      <a:ext cx="2410460" cy="2667000"/>
                    </a:xfrm>
                    <a:prstGeom prst="rect">
                      <a:avLst/>
                    </a:prstGeom>
                  </pic:spPr>
                </pic:pic>
              </a:graphicData>
            </a:graphic>
          </wp:anchor>
        </w:drawing>
      </w:r>
      <w:r w:rsidR="00112EEC">
        <w:rPr>
          <w:noProof/>
          <w:lang w:eastAsia="fr-FR"/>
        </w:rPr>
        <w:t xml:space="preserve">   </w:t>
      </w:r>
    </w:p>
    <w:p w:rsidR="00942685" w:rsidRDefault="00942685">
      <w:pPr>
        <w:rPr>
          <w:noProof/>
          <w:lang w:eastAsia="fr-FR"/>
        </w:rPr>
      </w:pPr>
    </w:p>
    <w:p w:rsidR="00E4259C" w:rsidRDefault="00E4259C"/>
    <w:p w:rsidR="00112EEC" w:rsidRDefault="00112EEC"/>
    <w:p w:rsidR="00112EEC" w:rsidRDefault="00112EEC"/>
    <w:p w:rsidR="00112EEC" w:rsidRDefault="00112EEC"/>
    <w:p w:rsidR="00112EEC" w:rsidRDefault="00112EEC"/>
    <w:p w:rsidR="00112EEC" w:rsidRDefault="00112EEC"/>
    <w:p w:rsidR="00112EEC" w:rsidRDefault="00112EEC"/>
    <w:p w:rsidR="00112EEC" w:rsidRDefault="00112EEC"/>
    <w:p w:rsidR="00112EEC" w:rsidRDefault="00112EEC"/>
    <w:p w:rsidR="00112EEC" w:rsidRDefault="00112EEC"/>
    <w:p w:rsidR="00112EEC" w:rsidRDefault="00112EEC"/>
    <w:p w:rsidR="00112EEC" w:rsidRDefault="00112EEC"/>
    <w:p w:rsidR="00112EEC" w:rsidRDefault="00112EEC"/>
    <w:p w:rsidR="00112EEC" w:rsidRPr="00D95A8A" w:rsidRDefault="00112EEC" w:rsidP="0027585F">
      <w:pPr>
        <w:ind w:firstLine="708"/>
      </w:pPr>
      <w:r w:rsidRPr="0027585F">
        <w:rPr>
          <w:b/>
          <w:sz w:val="24"/>
          <w:szCs w:val="24"/>
          <w:u w:val="single"/>
        </w:rPr>
        <w:t>Les vides:</w:t>
      </w:r>
      <w:r>
        <w:t xml:space="preserve"> </w:t>
      </w:r>
      <w:r w:rsidR="00D95A8A">
        <w:t xml:space="preserve">  </w:t>
      </w:r>
      <w:r w:rsidRPr="00112EEC">
        <w:rPr>
          <w:sz w:val="24"/>
          <w:szCs w:val="24"/>
        </w:rPr>
        <w:t>Le musée contient des puits de béton sur toute la hauteur de l’édifice, les vides. Ils ponctuent la visite. Six de ces vides constituent l’Axe du Vide. Ces vides, munis de balcons incarnent l’absence d’une partie du peuple juif. Un rythme s’installe entre les vides et les espaces de visites.</w:t>
      </w:r>
    </w:p>
    <w:p w:rsidR="00112EEC" w:rsidRDefault="00112EEC" w:rsidP="00D95A8A">
      <w:pPr>
        <w:ind w:firstLine="708"/>
        <w:rPr>
          <w:sz w:val="24"/>
          <w:szCs w:val="24"/>
        </w:rPr>
      </w:pPr>
      <w:r w:rsidRPr="00112EEC">
        <w:rPr>
          <w:b/>
          <w:sz w:val="24"/>
          <w:szCs w:val="24"/>
        </w:rPr>
        <w:t>Le vide de la mémoire</w:t>
      </w:r>
      <w:r w:rsidRPr="00112EEC">
        <w:rPr>
          <w:sz w:val="24"/>
          <w:szCs w:val="24"/>
        </w:rPr>
        <w:t xml:space="preserve"> se trouve à une extrémité de l’Axe du Vide. C’est au rez-de-chaussée que l’on peut y accéder. Au fur et à mesure que l’on se rapproche du vide de la mémoire, on distingue un fracas métallique. Au sol se trouve une multitude de visages métalliques rouillés. Les pas des visiteurs font s’entrechoquer les têtes de métal. L’écho amplifie ces sons et ces visages semblent crier.</w:t>
      </w:r>
    </w:p>
    <w:p w:rsidR="00D95A8A" w:rsidRDefault="00D95A8A" w:rsidP="00112EEC">
      <w:pPr>
        <w:ind w:firstLine="708"/>
        <w:rPr>
          <w:sz w:val="24"/>
          <w:szCs w:val="24"/>
        </w:rPr>
      </w:pPr>
      <w:r>
        <w:rPr>
          <w:noProof/>
          <w:sz w:val="24"/>
          <w:szCs w:val="24"/>
          <w:lang w:eastAsia="fr-FR"/>
        </w:rPr>
        <w:drawing>
          <wp:anchor distT="0" distB="0" distL="114300" distR="114300" simplePos="0" relativeHeight="251672576" behindDoc="1" locked="0" layoutInCell="1" allowOverlap="1">
            <wp:simplePos x="0" y="0"/>
            <wp:positionH relativeFrom="column">
              <wp:posOffset>-659765</wp:posOffset>
            </wp:positionH>
            <wp:positionV relativeFrom="paragraph">
              <wp:posOffset>201930</wp:posOffset>
            </wp:positionV>
            <wp:extent cx="2632710" cy="2407920"/>
            <wp:effectExtent l="19050" t="0" r="0" b="0"/>
            <wp:wrapNone/>
            <wp:docPr id="18" name="Image 17" descr="judisches-museum-berl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sches-museum-berlin_01.jpg"/>
                    <pic:cNvPicPr/>
                  </pic:nvPicPr>
                  <pic:blipFill>
                    <a:blip r:embed="rId18" cstate="print"/>
                    <a:srcRect l="16537" r="10655"/>
                    <a:stretch>
                      <a:fillRect/>
                    </a:stretch>
                  </pic:blipFill>
                  <pic:spPr>
                    <a:xfrm>
                      <a:off x="0" y="0"/>
                      <a:ext cx="2632710" cy="2407920"/>
                    </a:xfrm>
                    <a:prstGeom prst="rect">
                      <a:avLst/>
                    </a:prstGeom>
                  </pic:spPr>
                </pic:pic>
              </a:graphicData>
            </a:graphic>
          </wp:anchor>
        </w:drawing>
      </w:r>
    </w:p>
    <w:p w:rsidR="00D95A8A" w:rsidRDefault="00D95A8A" w:rsidP="00112EEC">
      <w:pPr>
        <w:ind w:firstLine="708"/>
        <w:rPr>
          <w:sz w:val="24"/>
          <w:szCs w:val="24"/>
        </w:rPr>
      </w:pPr>
      <w:r>
        <w:rPr>
          <w:noProof/>
          <w:sz w:val="24"/>
          <w:szCs w:val="24"/>
          <w:lang w:eastAsia="fr-FR"/>
        </w:rPr>
        <w:drawing>
          <wp:anchor distT="0" distB="0" distL="114300" distR="114300" simplePos="0" relativeHeight="251671552" behindDoc="1" locked="0" layoutInCell="1" allowOverlap="1">
            <wp:simplePos x="0" y="0"/>
            <wp:positionH relativeFrom="column">
              <wp:posOffset>1671955</wp:posOffset>
            </wp:positionH>
            <wp:positionV relativeFrom="paragraph">
              <wp:posOffset>-1905</wp:posOffset>
            </wp:positionV>
            <wp:extent cx="4659630" cy="2385060"/>
            <wp:effectExtent l="19050" t="0" r="7620" b="0"/>
            <wp:wrapNone/>
            <wp:docPr id="17" name="Image 16" descr="124940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9407740.jpg"/>
                    <pic:cNvPicPr/>
                  </pic:nvPicPr>
                  <pic:blipFill>
                    <a:blip r:embed="rId19" cstate="print"/>
                    <a:srcRect r="5956" b="27579"/>
                    <a:stretch>
                      <a:fillRect/>
                    </a:stretch>
                  </pic:blipFill>
                  <pic:spPr>
                    <a:xfrm>
                      <a:off x="0" y="0"/>
                      <a:ext cx="4659630" cy="2385060"/>
                    </a:xfrm>
                    <a:prstGeom prst="rect">
                      <a:avLst/>
                    </a:prstGeom>
                  </pic:spPr>
                </pic:pic>
              </a:graphicData>
            </a:graphic>
          </wp:anchor>
        </w:drawing>
      </w:r>
    </w:p>
    <w:p w:rsidR="00D95A8A" w:rsidRDefault="00D95A8A" w:rsidP="00112EEC">
      <w:pPr>
        <w:ind w:firstLine="708"/>
        <w:rPr>
          <w:sz w:val="24"/>
          <w:szCs w:val="24"/>
        </w:rPr>
      </w:pPr>
    </w:p>
    <w:p w:rsidR="00D95A8A" w:rsidRDefault="00D95A8A" w:rsidP="00112EEC">
      <w:pPr>
        <w:ind w:firstLine="708"/>
        <w:rPr>
          <w:sz w:val="24"/>
          <w:szCs w:val="24"/>
        </w:rPr>
      </w:pPr>
    </w:p>
    <w:p w:rsidR="00D95A8A" w:rsidRDefault="00D95A8A" w:rsidP="00112EEC">
      <w:pPr>
        <w:ind w:firstLine="708"/>
        <w:rPr>
          <w:sz w:val="24"/>
          <w:szCs w:val="24"/>
        </w:rPr>
      </w:pPr>
    </w:p>
    <w:p w:rsidR="00112EEC" w:rsidRDefault="00112EEC" w:rsidP="00112EEC">
      <w:pPr>
        <w:ind w:firstLine="708"/>
        <w:rPr>
          <w:sz w:val="24"/>
          <w:szCs w:val="24"/>
        </w:rPr>
      </w:pPr>
    </w:p>
    <w:p w:rsidR="00112EEC" w:rsidRDefault="00112EEC" w:rsidP="00112EEC">
      <w:pPr>
        <w:ind w:firstLine="708"/>
        <w:rPr>
          <w:sz w:val="24"/>
          <w:szCs w:val="24"/>
        </w:rPr>
      </w:pPr>
    </w:p>
    <w:p w:rsidR="00112EEC" w:rsidRDefault="00112EEC" w:rsidP="00112EEC">
      <w:pPr>
        <w:ind w:left="-284" w:firstLine="708"/>
        <w:rPr>
          <w:sz w:val="24"/>
          <w:szCs w:val="24"/>
        </w:rPr>
      </w:pPr>
    </w:p>
    <w:p w:rsidR="00D95A8A" w:rsidRDefault="00D95A8A" w:rsidP="00112EEC">
      <w:pPr>
        <w:ind w:left="-284" w:firstLine="708"/>
        <w:rPr>
          <w:sz w:val="24"/>
          <w:szCs w:val="24"/>
        </w:rPr>
      </w:pPr>
    </w:p>
    <w:p w:rsidR="00D95A8A" w:rsidRDefault="00D95A8A" w:rsidP="00112EEC">
      <w:pPr>
        <w:ind w:left="-284" w:firstLine="708"/>
        <w:rPr>
          <w:sz w:val="24"/>
          <w:szCs w:val="24"/>
        </w:rPr>
      </w:pPr>
    </w:p>
    <w:p w:rsidR="00D95A8A" w:rsidRDefault="00D95A8A" w:rsidP="00112EEC">
      <w:pPr>
        <w:ind w:left="-284" w:firstLine="708"/>
        <w:rPr>
          <w:sz w:val="24"/>
          <w:szCs w:val="24"/>
        </w:rPr>
      </w:pPr>
    </w:p>
    <w:p w:rsidR="00D95A8A" w:rsidRDefault="00D95A8A" w:rsidP="00112EEC">
      <w:pPr>
        <w:ind w:left="-284" w:firstLine="708"/>
        <w:rPr>
          <w:sz w:val="24"/>
          <w:szCs w:val="24"/>
        </w:rPr>
      </w:pPr>
    </w:p>
    <w:p w:rsidR="00D95A8A" w:rsidRDefault="00D95A8A" w:rsidP="0027585F">
      <w:pPr>
        <w:ind w:left="-284" w:firstLine="708"/>
        <w:rPr>
          <w:sz w:val="24"/>
          <w:szCs w:val="24"/>
        </w:rPr>
      </w:pPr>
      <w:r w:rsidRPr="00D95A8A">
        <w:rPr>
          <w:b/>
          <w:sz w:val="24"/>
          <w:szCs w:val="24"/>
          <w:u w:val="single"/>
        </w:rPr>
        <w:lastRenderedPageBreak/>
        <w:t>Les salles d’exposition</w:t>
      </w:r>
      <w:proofErr w:type="gramStart"/>
      <w:r w:rsidRPr="0027585F">
        <w:rPr>
          <w:b/>
          <w:sz w:val="24"/>
          <w:szCs w:val="24"/>
        </w:rPr>
        <w:t xml:space="preserve">: </w:t>
      </w:r>
      <w:r w:rsidR="0027585F">
        <w:rPr>
          <w:b/>
          <w:sz w:val="24"/>
          <w:szCs w:val="24"/>
        </w:rPr>
        <w:t xml:space="preserve"> </w:t>
      </w:r>
      <w:r w:rsidRPr="00D95A8A">
        <w:rPr>
          <w:sz w:val="24"/>
          <w:szCs w:val="24"/>
        </w:rPr>
        <w:t>Elles</w:t>
      </w:r>
      <w:proofErr w:type="gramEnd"/>
      <w:r w:rsidRPr="00D95A8A">
        <w:rPr>
          <w:sz w:val="24"/>
          <w:szCs w:val="24"/>
        </w:rPr>
        <w:t xml:space="preserve"> se ressemblent. De même que les couloirs que l’on emprunte et que les vides situés sur l’axe du vide, que l’on rencontre successivement se ressemble</w:t>
      </w:r>
      <w:r w:rsidR="0027585F">
        <w:rPr>
          <w:sz w:val="24"/>
          <w:szCs w:val="24"/>
        </w:rPr>
        <w:t>nt</w:t>
      </w:r>
      <w:r w:rsidRPr="00D95A8A">
        <w:rPr>
          <w:sz w:val="24"/>
          <w:szCs w:val="24"/>
        </w:rPr>
        <w:t>. Cela engendre la confusion des espaces que l’on parcourt.</w:t>
      </w:r>
    </w:p>
    <w:p w:rsidR="0027585F" w:rsidRPr="0027585F" w:rsidRDefault="0027585F" w:rsidP="0027585F">
      <w:pPr>
        <w:ind w:left="-284" w:firstLine="708"/>
        <w:rPr>
          <w:b/>
          <w:sz w:val="24"/>
          <w:szCs w:val="24"/>
          <w:u w:val="single"/>
        </w:rPr>
      </w:pPr>
    </w:p>
    <w:p w:rsidR="00D95A8A" w:rsidRDefault="00D95A8A" w:rsidP="00112EEC">
      <w:pPr>
        <w:ind w:left="-284" w:firstLine="708"/>
        <w:rPr>
          <w:b/>
          <w:sz w:val="28"/>
          <w:szCs w:val="28"/>
          <w:u w:val="single"/>
        </w:rPr>
      </w:pPr>
    </w:p>
    <w:p w:rsidR="00D95A8A" w:rsidRPr="00D95A8A" w:rsidRDefault="00D95A8A" w:rsidP="00112EEC">
      <w:pPr>
        <w:ind w:left="-284" w:firstLine="708"/>
        <w:rPr>
          <w:b/>
          <w:sz w:val="28"/>
          <w:szCs w:val="28"/>
          <w:u w:val="single"/>
        </w:rPr>
      </w:pPr>
      <w:r w:rsidRPr="00D95A8A">
        <w:rPr>
          <w:b/>
          <w:sz w:val="28"/>
          <w:szCs w:val="28"/>
          <w:u w:val="single"/>
        </w:rPr>
        <w:t>Analyse:</w:t>
      </w:r>
    </w:p>
    <w:p w:rsidR="00D95A8A" w:rsidRDefault="00D95A8A" w:rsidP="00112EEC">
      <w:pPr>
        <w:ind w:left="-284" w:firstLine="708"/>
        <w:rPr>
          <w:sz w:val="24"/>
          <w:szCs w:val="24"/>
        </w:rPr>
      </w:pPr>
    </w:p>
    <w:p w:rsidR="00D95A8A" w:rsidRDefault="00D95A8A" w:rsidP="00D95A8A">
      <w:pPr>
        <w:ind w:firstLine="424"/>
        <w:jc w:val="both"/>
        <w:rPr>
          <w:sz w:val="24"/>
          <w:szCs w:val="24"/>
        </w:rPr>
      </w:pPr>
      <w:r w:rsidRPr="00D95A8A">
        <w:rPr>
          <w:sz w:val="24"/>
          <w:szCs w:val="24"/>
        </w:rPr>
        <w:t>Depuis  septembre  2001</w:t>
      </w:r>
      <w:r>
        <w:rPr>
          <w:sz w:val="24"/>
          <w:szCs w:val="24"/>
        </w:rPr>
        <w:t>,</w:t>
      </w:r>
      <w:r w:rsidRPr="00D95A8A">
        <w:rPr>
          <w:sz w:val="24"/>
          <w:szCs w:val="24"/>
        </w:rPr>
        <w:t xml:space="preserve">  le  musée  offre  3017,42</w:t>
      </w:r>
      <w:r>
        <w:rPr>
          <w:sz w:val="24"/>
          <w:szCs w:val="24"/>
        </w:rPr>
        <w:t xml:space="preserve"> </w:t>
      </w:r>
      <w:r w:rsidRPr="00D95A8A">
        <w:rPr>
          <w:sz w:val="24"/>
          <w:szCs w:val="24"/>
        </w:rPr>
        <w:t>m2 d'espace  d'exposition  permanente  pour  retracer 2 000 ans de présence de la culture juive en Allemagne. Des objets d'art, pour certains uniques, des lettres, des objets de la vie courante, des objets du culte en relation dire</w:t>
      </w:r>
      <w:r>
        <w:rPr>
          <w:sz w:val="24"/>
          <w:szCs w:val="24"/>
        </w:rPr>
        <w:t>cte avec des éléments multimédia</w:t>
      </w:r>
      <w:r w:rsidRPr="00D95A8A">
        <w:rPr>
          <w:sz w:val="24"/>
          <w:szCs w:val="24"/>
        </w:rPr>
        <w:t xml:space="preserve">, des dessins d'enfants remplissent largement cet espace. </w:t>
      </w:r>
    </w:p>
    <w:p w:rsidR="00D95A8A" w:rsidRPr="00D95A8A" w:rsidRDefault="00D95A8A" w:rsidP="00D95A8A">
      <w:pPr>
        <w:ind w:firstLine="424"/>
        <w:jc w:val="both"/>
        <w:rPr>
          <w:sz w:val="24"/>
          <w:szCs w:val="24"/>
        </w:rPr>
      </w:pPr>
      <w:r w:rsidRPr="00D95A8A">
        <w:rPr>
          <w:sz w:val="24"/>
          <w:szCs w:val="24"/>
        </w:rPr>
        <w:t>Les scénographes veulent faire sentir la richesse de cette culture, sa diversité, mais aussi l'ampleur  du  choc  qu'a  représenté  le  nazisme  allemand  pour  cette  communauté.  Il</w:t>
      </w:r>
      <w:r>
        <w:rPr>
          <w:sz w:val="24"/>
          <w:szCs w:val="24"/>
        </w:rPr>
        <w:t>s</w:t>
      </w:r>
      <w:r w:rsidRPr="00D95A8A">
        <w:rPr>
          <w:sz w:val="24"/>
          <w:szCs w:val="24"/>
        </w:rPr>
        <w:t xml:space="preserve">  </w:t>
      </w:r>
      <w:r>
        <w:rPr>
          <w:sz w:val="24"/>
          <w:szCs w:val="24"/>
        </w:rPr>
        <w:t xml:space="preserve">mettent </w:t>
      </w:r>
      <w:r w:rsidRPr="00D95A8A">
        <w:rPr>
          <w:sz w:val="24"/>
          <w:szCs w:val="24"/>
        </w:rPr>
        <w:t>donc  en  scène  plus particulièrement la destinée tragique qu'a été celle du peuple juif au cours de la seconde guerre mondiale</w:t>
      </w:r>
      <w:r>
        <w:rPr>
          <w:sz w:val="24"/>
          <w:szCs w:val="24"/>
        </w:rPr>
        <w:t>.</w:t>
      </w:r>
    </w:p>
    <w:p w:rsidR="00D95A8A" w:rsidRDefault="00D95A8A" w:rsidP="00D95A8A">
      <w:pPr>
        <w:ind w:firstLine="708"/>
        <w:jc w:val="both"/>
        <w:rPr>
          <w:sz w:val="24"/>
          <w:szCs w:val="24"/>
        </w:rPr>
      </w:pPr>
    </w:p>
    <w:p w:rsidR="00D95A8A" w:rsidRDefault="00D95A8A" w:rsidP="00D95A8A">
      <w:pPr>
        <w:ind w:firstLine="708"/>
        <w:jc w:val="both"/>
        <w:rPr>
          <w:sz w:val="24"/>
          <w:szCs w:val="24"/>
        </w:rPr>
      </w:pPr>
      <w:r w:rsidRPr="00D95A8A">
        <w:rPr>
          <w:sz w:val="24"/>
          <w:szCs w:val="24"/>
        </w:rPr>
        <w:t xml:space="preserve">Beaucoup plus qu'une visite de musée, le passage par le Musée Juif est quelque chose comme une épreuve. On éprouve même physiquement ce bâtiment. Tout ici est voulu, pensé, mesuré, en fonction du but souhaité. Le gris, le métal brut, le béton, les lignes brisées, la lumière froide, les angles aigus, ne sont pas agréables à l'œil. </w:t>
      </w:r>
    </w:p>
    <w:p w:rsidR="00D95A8A" w:rsidRDefault="00D95A8A" w:rsidP="00D95A8A">
      <w:pPr>
        <w:ind w:firstLine="708"/>
        <w:jc w:val="both"/>
        <w:rPr>
          <w:sz w:val="24"/>
          <w:szCs w:val="24"/>
        </w:rPr>
      </w:pPr>
      <w:r w:rsidRPr="00D95A8A">
        <w:rPr>
          <w:sz w:val="24"/>
          <w:szCs w:val="24"/>
        </w:rPr>
        <w:t xml:space="preserve">Le bâtiment n'est pas </w:t>
      </w:r>
      <w:r>
        <w:rPr>
          <w:sz w:val="24"/>
          <w:szCs w:val="24"/>
        </w:rPr>
        <w:t>"</w:t>
      </w:r>
      <w:r w:rsidRPr="00D95A8A">
        <w:rPr>
          <w:sz w:val="24"/>
          <w:szCs w:val="24"/>
        </w:rPr>
        <w:t>beau</w:t>
      </w:r>
      <w:r>
        <w:rPr>
          <w:sz w:val="24"/>
          <w:szCs w:val="24"/>
        </w:rPr>
        <w:t>"</w:t>
      </w:r>
      <w:r w:rsidRPr="00D95A8A">
        <w:rPr>
          <w:sz w:val="24"/>
          <w:szCs w:val="24"/>
        </w:rPr>
        <w:t xml:space="preserve"> au sens classique du terme, il est agressif, déroutant. On  a là une démarche qui ne cherche pas  à séduire,  à  faire  plaisir,  mais  bien  plutôt  à  agresser,  bousculer,  surprendre,  pour  mieux  forcer  le  spectateur  à  se projeter dans un autre univers.</w:t>
      </w:r>
    </w:p>
    <w:p w:rsidR="00D95A8A" w:rsidRDefault="00D95A8A" w:rsidP="00D95A8A">
      <w:pPr>
        <w:ind w:left="-284" w:firstLine="708"/>
        <w:rPr>
          <w:sz w:val="24"/>
          <w:szCs w:val="24"/>
        </w:rPr>
      </w:pPr>
    </w:p>
    <w:p w:rsidR="00D95A8A" w:rsidRDefault="00D95A8A" w:rsidP="00D95A8A">
      <w:pPr>
        <w:ind w:left="-284" w:firstLine="708"/>
        <w:rPr>
          <w:sz w:val="24"/>
          <w:szCs w:val="24"/>
        </w:rPr>
      </w:pPr>
      <w:r w:rsidRPr="00D95A8A">
        <w:rPr>
          <w:sz w:val="24"/>
          <w:szCs w:val="24"/>
        </w:rPr>
        <w:t>Le musée juif possède un côté très sculptural de part sa forme. Il possède la caractéristique d’un travail in situ en ce qu’il s’est adapté à un lieu particulier. Il est une œuvre d’art à part entière, dans le sens où le bâtiment lui-même provoque des émotions chez le visiteur et produit du sens.</w:t>
      </w:r>
    </w:p>
    <w:p w:rsidR="00D95A8A" w:rsidRDefault="00D95A8A" w:rsidP="00D95A8A">
      <w:pPr>
        <w:ind w:left="-284" w:firstLine="708"/>
        <w:rPr>
          <w:sz w:val="24"/>
          <w:szCs w:val="24"/>
        </w:rPr>
      </w:pPr>
    </w:p>
    <w:p w:rsidR="00D95A8A" w:rsidRDefault="00D95A8A" w:rsidP="00112EEC">
      <w:pPr>
        <w:ind w:left="-284" w:firstLine="708"/>
        <w:rPr>
          <w:sz w:val="24"/>
          <w:szCs w:val="24"/>
        </w:rPr>
      </w:pPr>
    </w:p>
    <w:p w:rsidR="00D95A8A" w:rsidRPr="0027585F" w:rsidRDefault="0027585F" w:rsidP="00112EEC">
      <w:pPr>
        <w:ind w:left="-284" w:firstLine="708"/>
        <w:rPr>
          <w:b/>
          <w:sz w:val="24"/>
          <w:szCs w:val="24"/>
          <w:u w:val="single"/>
        </w:rPr>
      </w:pPr>
      <w:r w:rsidRPr="0027585F">
        <w:rPr>
          <w:b/>
          <w:sz w:val="24"/>
          <w:szCs w:val="24"/>
          <w:u w:val="single"/>
        </w:rPr>
        <w:t>Mise en relation avec une autre œuvre:</w:t>
      </w:r>
    </w:p>
    <w:p w:rsidR="0027585F" w:rsidRDefault="0027585F" w:rsidP="00112EEC">
      <w:pPr>
        <w:ind w:left="-284" w:firstLine="708"/>
        <w:rPr>
          <w:sz w:val="24"/>
          <w:szCs w:val="24"/>
        </w:rPr>
      </w:pPr>
    </w:p>
    <w:p w:rsidR="0027585F" w:rsidRPr="0027585F" w:rsidRDefault="0027585F" w:rsidP="0027585F">
      <w:pPr>
        <w:pStyle w:val="Paragraphedeliste"/>
        <w:numPr>
          <w:ilvl w:val="0"/>
          <w:numId w:val="1"/>
        </w:numPr>
        <w:rPr>
          <w:sz w:val="24"/>
          <w:szCs w:val="24"/>
        </w:rPr>
      </w:pPr>
      <w:r w:rsidRPr="0027585F">
        <w:rPr>
          <w:i/>
          <w:sz w:val="24"/>
          <w:szCs w:val="24"/>
        </w:rPr>
        <w:t>La pyramide du Louvre</w:t>
      </w:r>
      <w:r w:rsidRPr="0027585F">
        <w:rPr>
          <w:sz w:val="24"/>
          <w:szCs w:val="24"/>
        </w:rPr>
        <w:t xml:space="preserve"> </w:t>
      </w:r>
      <w:proofErr w:type="gramStart"/>
      <w:r w:rsidRPr="0027585F">
        <w:rPr>
          <w:sz w:val="24"/>
          <w:szCs w:val="24"/>
        </w:rPr>
        <w:t xml:space="preserve">de </w:t>
      </w:r>
      <w:proofErr w:type="spellStart"/>
      <w:r w:rsidRPr="0027585F">
        <w:rPr>
          <w:sz w:val="24"/>
          <w:szCs w:val="24"/>
        </w:rPr>
        <w:t>Ieoh</w:t>
      </w:r>
      <w:proofErr w:type="spellEnd"/>
      <w:proofErr w:type="gramEnd"/>
      <w:r w:rsidRPr="0027585F">
        <w:rPr>
          <w:sz w:val="24"/>
          <w:szCs w:val="24"/>
        </w:rPr>
        <w:t xml:space="preserve"> Ming Pei (pour le côté sculptural, fonctionnel, symbolique et innovant)</w:t>
      </w:r>
    </w:p>
    <w:p w:rsidR="0027585F" w:rsidRDefault="0027585F" w:rsidP="00112EEC">
      <w:pPr>
        <w:ind w:left="-284" w:firstLine="708"/>
        <w:rPr>
          <w:sz w:val="24"/>
          <w:szCs w:val="24"/>
        </w:rPr>
      </w:pPr>
    </w:p>
    <w:p w:rsidR="00D95A8A" w:rsidRDefault="00D95A8A" w:rsidP="00112EEC">
      <w:pPr>
        <w:ind w:left="-284" w:firstLine="708"/>
        <w:rPr>
          <w:sz w:val="24"/>
          <w:szCs w:val="24"/>
        </w:rPr>
      </w:pPr>
    </w:p>
    <w:p w:rsidR="00D95A8A" w:rsidRDefault="00D95A8A" w:rsidP="00112EEC">
      <w:pPr>
        <w:ind w:left="-284" w:firstLine="708"/>
        <w:rPr>
          <w:sz w:val="24"/>
          <w:szCs w:val="24"/>
        </w:rPr>
      </w:pPr>
    </w:p>
    <w:p w:rsidR="00D95A8A" w:rsidRDefault="00D95A8A" w:rsidP="00112EEC">
      <w:pPr>
        <w:ind w:left="-284" w:firstLine="708"/>
        <w:rPr>
          <w:sz w:val="24"/>
          <w:szCs w:val="24"/>
        </w:rPr>
      </w:pPr>
    </w:p>
    <w:p w:rsidR="00D95A8A" w:rsidRDefault="00D95A8A" w:rsidP="00112EEC">
      <w:pPr>
        <w:ind w:left="-284" w:firstLine="708"/>
        <w:rPr>
          <w:sz w:val="24"/>
          <w:szCs w:val="24"/>
        </w:rPr>
      </w:pPr>
    </w:p>
    <w:p w:rsidR="00D95A8A" w:rsidRPr="00112EEC" w:rsidRDefault="00D95A8A" w:rsidP="00112EEC">
      <w:pPr>
        <w:ind w:left="-284" w:firstLine="708"/>
        <w:rPr>
          <w:sz w:val="24"/>
          <w:szCs w:val="24"/>
        </w:rPr>
      </w:pPr>
    </w:p>
    <w:sectPr w:rsidR="00D95A8A" w:rsidRPr="00112EEC" w:rsidSect="006663A5">
      <w:pgSz w:w="11906" w:h="16838"/>
      <w:pgMar w:top="1134"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0CB" w:rsidRDefault="00E420CB" w:rsidP="00145A23">
      <w:pPr>
        <w:spacing w:after="0" w:line="240" w:lineRule="auto"/>
      </w:pPr>
      <w:r>
        <w:separator/>
      </w:r>
    </w:p>
  </w:endnote>
  <w:endnote w:type="continuationSeparator" w:id="0">
    <w:p w:rsidR="00E420CB" w:rsidRDefault="00E420CB" w:rsidP="00145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hubby Cheek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0CB" w:rsidRDefault="00E420CB" w:rsidP="00145A23">
      <w:pPr>
        <w:spacing w:after="0" w:line="240" w:lineRule="auto"/>
      </w:pPr>
      <w:r>
        <w:separator/>
      </w:r>
    </w:p>
  </w:footnote>
  <w:footnote w:type="continuationSeparator" w:id="0">
    <w:p w:rsidR="00E420CB" w:rsidRDefault="00E420CB" w:rsidP="00145A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AE3263"/>
    <w:multiLevelType w:val="hybridMultilevel"/>
    <w:tmpl w:val="647E9D46"/>
    <w:lvl w:ilvl="0" w:tplc="3FAC03C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03358"/>
    <w:rsid w:val="00016E6E"/>
    <w:rsid w:val="00021FF1"/>
    <w:rsid w:val="000C3D96"/>
    <w:rsid w:val="00112EEC"/>
    <w:rsid w:val="00145A23"/>
    <w:rsid w:val="00224587"/>
    <w:rsid w:val="00233983"/>
    <w:rsid w:val="0027585F"/>
    <w:rsid w:val="004B3327"/>
    <w:rsid w:val="00585229"/>
    <w:rsid w:val="005B6A71"/>
    <w:rsid w:val="005D65D4"/>
    <w:rsid w:val="005F41A4"/>
    <w:rsid w:val="006663A5"/>
    <w:rsid w:val="00703358"/>
    <w:rsid w:val="00767B14"/>
    <w:rsid w:val="00767B48"/>
    <w:rsid w:val="0082707F"/>
    <w:rsid w:val="00913562"/>
    <w:rsid w:val="00942685"/>
    <w:rsid w:val="00A21CD7"/>
    <w:rsid w:val="00A23A78"/>
    <w:rsid w:val="00A36F13"/>
    <w:rsid w:val="00AE105D"/>
    <w:rsid w:val="00D51736"/>
    <w:rsid w:val="00D95A8A"/>
    <w:rsid w:val="00E420CB"/>
    <w:rsid w:val="00E4259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red"/>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685"/>
    <w:pPr>
      <w:spacing w:after="20"/>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033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3358"/>
    <w:rPr>
      <w:rFonts w:ascii="Tahoma" w:hAnsi="Tahoma" w:cs="Tahoma"/>
      <w:sz w:val="16"/>
      <w:szCs w:val="16"/>
    </w:rPr>
  </w:style>
  <w:style w:type="paragraph" w:styleId="Sansinterligne">
    <w:name w:val="No Spacing"/>
    <w:uiPriority w:val="1"/>
    <w:qFormat/>
    <w:rsid w:val="00942685"/>
    <w:pPr>
      <w:spacing w:after="0" w:line="240" w:lineRule="auto"/>
    </w:pPr>
  </w:style>
  <w:style w:type="character" w:styleId="Lienhypertexte">
    <w:name w:val="Hyperlink"/>
    <w:basedOn w:val="Policepardfaut"/>
    <w:uiPriority w:val="99"/>
    <w:semiHidden/>
    <w:unhideWhenUsed/>
    <w:rsid w:val="00942685"/>
    <w:rPr>
      <w:color w:val="0000FF"/>
      <w:u w:val="single"/>
    </w:rPr>
  </w:style>
  <w:style w:type="character" w:customStyle="1" w:styleId="nowrap">
    <w:name w:val="nowrap"/>
    <w:basedOn w:val="Policepardfaut"/>
    <w:rsid w:val="00016E6E"/>
  </w:style>
  <w:style w:type="paragraph" w:styleId="En-tte">
    <w:name w:val="header"/>
    <w:basedOn w:val="Normal"/>
    <w:link w:val="En-tteCar"/>
    <w:uiPriority w:val="99"/>
    <w:semiHidden/>
    <w:unhideWhenUsed/>
    <w:rsid w:val="00145A2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45A23"/>
  </w:style>
  <w:style w:type="paragraph" w:styleId="Pieddepage">
    <w:name w:val="footer"/>
    <w:basedOn w:val="Normal"/>
    <w:link w:val="PieddepageCar"/>
    <w:uiPriority w:val="99"/>
    <w:semiHidden/>
    <w:unhideWhenUsed/>
    <w:rsid w:val="00145A2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45A23"/>
  </w:style>
  <w:style w:type="paragraph" w:styleId="Paragraphedeliste">
    <w:name w:val="List Paragraph"/>
    <w:basedOn w:val="Normal"/>
    <w:uiPriority w:val="34"/>
    <w:qFormat/>
    <w:rsid w:val="00145A23"/>
    <w:pPr>
      <w:ind w:left="720"/>
      <w:contextualSpacing/>
    </w:pPr>
  </w:style>
</w:styles>
</file>

<file path=word/webSettings.xml><?xml version="1.0" encoding="utf-8"?>
<w:webSettings xmlns:r="http://schemas.openxmlformats.org/officeDocument/2006/relationships" xmlns:w="http://schemas.openxmlformats.org/wordprocessingml/2006/main">
  <w:divs>
    <w:div w:id="1182015098">
      <w:bodyDiv w:val="1"/>
      <w:marLeft w:val="0"/>
      <w:marRight w:val="0"/>
      <w:marTop w:val="0"/>
      <w:marBottom w:val="0"/>
      <w:divBdr>
        <w:top w:val="none" w:sz="0" w:space="0" w:color="auto"/>
        <w:left w:val="none" w:sz="0" w:space="0" w:color="auto"/>
        <w:bottom w:val="none" w:sz="0" w:space="0" w:color="auto"/>
        <w:right w:val="none" w:sz="0" w:space="0" w:color="auto"/>
      </w:divBdr>
      <w:divsChild>
        <w:div w:id="1003623776">
          <w:marLeft w:val="0"/>
          <w:marRight w:val="0"/>
          <w:marTop w:val="0"/>
          <w:marBottom w:val="0"/>
          <w:divBdr>
            <w:top w:val="none" w:sz="0" w:space="0" w:color="auto"/>
            <w:left w:val="none" w:sz="0" w:space="0" w:color="auto"/>
            <w:bottom w:val="none" w:sz="0" w:space="0" w:color="auto"/>
            <w:right w:val="none" w:sz="0" w:space="0" w:color="auto"/>
          </w:divBdr>
        </w:div>
        <w:div w:id="597182802">
          <w:marLeft w:val="0"/>
          <w:marRight w:val="0"/>
          <w:marTop w:val="0"/>
          <w:marBottom w:val="0"/>
          <w:divBdr>
            <w:top w:val="none" w:sz="0" w:space="0" w:color="auto"/>
            <w:left w:val="none" w:sz="0" w:space="0" w:color="auto"/>
            <w:bottom w:val="none" w:sz="0" w:space="0" w:color="auto"/>
            <w:right w:val="none" w:sz="0" w:space="0" w:color="auto"/>
          </w:divBdr>
        </w:div>
        <w:div w:id="1541819799">
          <w:marLeft w:val="0"/>
          <w:marRight w:val="0"/>
          <w:marTop w:val="0"/>
          <w:marBottom w:val="0"/>
          <w:divBdr>
            <w:top w:val="none" w:sz="0" w:space="0" w:color="auto"/>
            <w:left w:val="none" w:sz="0" w:space="0" w:color="auto"/>
            <w:bottom w:val="none" w:sz="0" w:space="0" w:color="auto"/>
            <w:right w:val="none" w:sz="0" w:space="0" w:color="auto"/>
          </w:divBdr>
        </w:div>
        <w:div w:id="1023552084">
          <w:marLeft w:val="0"/>
          <w:marRight w:val="0"/>
          <w:marTop w:val="0"/>
          <w:marBottom w:val="0"/>
          <w:divBdr>
            <w:top w:val="none" w:sz="0" w:space="0" w:color="auto"/>
            <w:left w:val="none" w:sz="0" w:space="0" w:color="auto"/>
            <w:bottom w:val="none" w:sz="0" w:space="0" w:color="auto"/>
            <w:right w:val="none" w:sz="0" w:space="0" w:color="auto"/>
          </w:divBdr>
        </w:div>
        <w:div w:id="1938176519">
          <w:marLeft w:val="0"/>
          <w:marRight w:val="0"/>
          <w:marTop w:val="0"/>
          <w:marBottom w:val="0"/>
          <w:divBdr>
            <w:top w:val="none" w:sz="0" w:space="0" w:color="auto"/>
            <w:left w:val="none" w:sz="0" w:space="0" w:color="auto"/>
            <w:bottom w:val="none" w:sz="0" w:space="0" w:color="auto"/>
            <w:right w:val="none" w:sz="0" w:space="0" w:color="auto"/>
          </w:divBdr>
        </w:div>
        <w:div w:id="690256259">
          <w:marLeft w:val="0"/>
          <w:marRight w:val="0"/>
          <w:marTop w:val="0"/>
          <w:marBottom w:val="0"/>
          <w:divBdr>
            <w:top w:val="none" w:sz="0" w:space="0" w:color="auto"/>
            <w:left w:val="none" w:sz="0" w:space="0" w:color="auto"/>
            <w:bottom w:val="none" w:sz="0" w:space="0" w:color="auto"/>
            <w:right w:val="none" w:sz="0" w:space="0" w:color="auto"/>
          </w:divBdr>
        </w:div>
        <w:div w:id="889465087">
          <w:marLeft w:val="0"/>
          <w:marRight w:val="0"/>
          <w:marTop w:val="0"/>
          <w:marBottom w:val="0"/>
          <w:divBdr>
            <w:top w:val="none" w:sz="0" w:space="0" w:color="auto"/>
            <w:left w:val="none" w:sz="0" w:space="0" w:color="auto"/>
            <w:bottom w:val="none" w:sz="0" w:space="0" w:color="auto"/>
            <w:right w:val="none" w:sz="0" w:space="0" w:color="auto"/>
          </w:divBdr>
        </w:div>
        <w:div w:id="1689090692">
          <w:marLeft w:val="0"/>
          <w:marRight w:val="0"/>
          <w:marTop w:val="0"/>
          <w:marBottom w:val="0"/>
          <w:divBdr>
            <w:top w:val="none" w:sz="0" w:space="0" w:color="auto"/>
            <w:left w:val="none" w:sz="0" w:space="0" w:color="auto"/>
            <w:bottom w:val="none" w:sz="0" w:space="0" w:color="auto"/>
            <w:right w:val="none" w:sz="0" w:space="0" w:color="auto"/>
          </w:divBdr>
        </w:div>
        <w:div w:id="1137336701">
          <w:marLeft w:val="0"/>
          <w:marRight w:val="0"/>
          <w:marTop w:val="0"/>
          <w:marBottom w:val="0"/>
          <w:divBdr>
            <w:top w:val="none" w:sz="0" w:space="0" w:color="auto"/>
            <w:left w:val="none" w:sz="0" w:space="0" w:color="auto"/>
            <w:bottom w:val="none" w:sz="0" w:space="0" w:color="auto"/>
            <w:right w:val="none" w:sz="0" w:space="0" w:color="auto"/>
          </w:divBdr>
        </w:div>
        <w:div w:id="296956701">
          <w:marLeft w:val="0"/>
          <w:marRight w:val="0"/>
          <w:marTop w:val="0"/>
          <w:marBottom w:val="0"/>
          <w:divBdr>
            <w:top w:val="none" w:sz="0" w:space="0" w:color="auto"/>
            <w:left w:val="none" w:sz="0" w:space="0" w:color="auto"/>
            <w:bottom w:val="none" w:sz="0" w:space="0" w:color="auto"/>
            <w:right w:val="none" w:sz="0" w:space="0" w:color="auto"/>
          </w:divBdr>
        </w:div>
        <w:div w:id="1786576967">
          <w:marLeft w:val="0"/>
          <w:marRight w:val="0"/>
          <w:marTop w:val="0"/>
          <w:marBottom w:val="0"/>
          <w:divBdr>
            <w:top w:val="none" w:sz="0" w:space="0" w:color="auto"/>
            <w:left w:val="none" w:sz="0" w:space="0" w:color="auto"/>
            <w:bottom w:val="none" w:sz="0" w:space="0" w:color="auto"/>
            <w:right w:val="none" w:sz="0" w:space="0" w:color="auto"/>
          </w:divBdr>
        </w:div>
        <w:div w:id="425733853">
          <w:marLeft w:val="0"/>
          <w:marRight w:val="0"/>
          <w:marTop w:val="0"/>
          <w:marBottom w:val="0"/>
          <w:divBdr>
            <w:top w:val="none" w:sz="0" w:space="0" w:color="auto"/>
            <w:left w:val="none" w:sz="0" w:space="0" w:color="auto"/>
            <w:bottom w:val="none" w:sz="0" w:space="0" w:color="auto"/>
            <w:right w:val="none" w:sz="0" w:space="0" w:color="auto"/>
          </w:divBdr>
        </w:div>
        <w:div w:id="2014601375">
          <w:marLeft w:val="0"/>
          <w:marRight w:val="0"/>
          <w:marTop w:val="0"/>
          <w:marBottom w:val="0"/>
          <w:divBdr>
            <w:top w:val="none" w:sz="0" w:space="0" w:color="auto"/>
            <w:left w:val="none" w:sz="0" w:space="0" w:color="auto"/>
            <w:bottom w:val="none" w:sz="0" w:space="0" w:color="auto"/>
            <w:right w:val="none" w:sz="0" w:space="0" w:color="auto"/>
          </w:divBdr>
        </w:div>
        <w:div w:id="1263294571">
          <w:marLeft w:val="0"/>
          <w:marRight w:val="0"/>
          <w:marTop w:val="0"/>
          <w:marBottom w:val="0"/>
          <w:divBdr>
            <w:top w:val="none" w:sz="0" w:space="0" w:color="auto"/>
            <w:left w:val="none" w:sz="0" w:space="0" w:color="auto"/>
            <w:bottom w:val="none" w:sz="0" w:space="0" w:color="auto"/>
            <w:right w:val="none" w:sz="0" w:space="0" w:color="auto"/>
          </w:divBdr>
        </w:div>
        <w:div w:id="342824146">
          <w:marLeft w:val="0"/>
          <w:marRight w:val="0"/>
          <w:marTop w:val="0"/>
          <w:marBottom w:val="0"/>
          <w:divBdr>
            <w:top w:val="none" w:sz="0" w:space="0" w:color="auto"/>
            <w:left w:val="none" w:sz="0" w:space="0" w:color="auto"/>
            <w:bottom w:val="none" w:sz="0" w:space="0" w:color="auto"/>
            <w:right w:val="none" w:sz="0" w:space="0" w:color="auto"/>
          </w:divBdr>
        </w:div>
        <w:div w:id="963971963">
          <w:marLeft w:val="0"/>
          <w:marRight w:val="0"/>
          <w:marTop w:val="0"/>
          <w:marBottom w:val="0"/>
          <w:divBdr>
            <w:top w:val="none" w:sz="0" w:space="0" w:color="auto"/>
            <w:left w:val="none" w:sz="0" w:space="0" w:color="auto"/>
            <w:bottom w:val="none" w:sz="0" w:space="0" w:color="auto"/>
            <w:right w:val="none" w:sz="0" w:space="0" w:color="auto"/>
          </w:divBdr>
        </w:div>
        <w:div w:id="2091807488">
          <w:marLeft w:val="0"/>
          <w:marRight w:val="0"/>
          <w:marTop w:val="0"/>
          <w:marBottom w:val="0"/>
          <w:divBdr>
            <w:top w:val="none" w:sz="0" w:space="0" w:color="auto"/>
            <w:left w:val="none" w:sz="0" w:space="0" w:color="auto"/>
            <w:bottom w:val="none" w:sz="0" w:space="0" w:color="auto"/>
            <w:right w:val="none" w:sz="0" w:space="0" w:color="auto"/>
          </w:divBdr>
        </w:div>
        <w:div w:id="2115855729">
          <w:marLeft w:val="0"/>
          <w:marRight w:val="0"/>
          <w:marTop w:val="0"/>
          <w:marBottom w:val="0"/>
          <w:divBdr>
            <w:top w:val="none" w:sz="0" w:space="0" w:color="auto"/>
            <w:left w:val="none" w:sz="0" w:space="0" w:color="auto"/>
            <w:bottom w:val="none" w:sz="0" w:space="0" w:color="auto"/>
            <w:right w:val="none" w:sz="0" w:space="0" w:color="auto"/>
          </w:divBdr>
        </w:div>
        <w:div w:id="1049263503">
          <w:marLeft w:val="0"/>
          <w:marRight w:val="0"/>
          <w:marTop w:val="0"/>
          <w:marBottom w:val="0"/>
          <w:divBdr>
            <w:top w:val="none" w:sz="0" w:space="0" w:color="auto"/>
            <w:left w:val="none" w:sz="0" w:space="0" w:color="auto"/>
            <w:bottom w:val="none" w:sz="0" w:space="0" w:color="auto"/>
            <w:right w:val="none" w:sz="0" w:space="0" w:color="auto"/>
          </w:divBdr>
        </w:div>
        <w:div w:id="183783803">
          <w:marLeft w:val="0"/>
          <w:marRight w:val="0"/>
          <w:marTop w:val="0"/>
          <w:marBottom w:val="0"/>
          <w:divBdr>
            <w:top w:val="none" w:sz="0" w:space="0" w:color="auto"/>
            <w:left w:val="none" w:sz="0" w:space="0" w:color="auto"/>
            <w:bottom w:val="none" w:sz="0" w:space="0" w:color="auto"/>
            <w:right w:val="none" w:sz="0" w:space="0" w:color="auto"/>
          </w:divBdr>
        </w:div>
        <w:div w:id="188570116">
          <w:marLeft w:val="0"/>
          <w:marRight w:val="0"/>
          <w:marTop w:val="0"/>
          <w:marBottom w:val="0"/>
          <w:divBdr>
            <w:top w:val="none" w:sz="0" w:space="0" w:color="auto"/>
            <w:left w:val="none" w:sz="0" w:space="0" w:color="auto"/>
            <w:bottom w:val="none" w:sz="0" w:space="0" w:color="auto"/>
            <w:right w:val="none" w:sz="0" w:space="0" w:color="auto"/>
          </w:divBdr>
        </w:div>
        <w:div w:id="2033410097">
          <w:marLeft w:val="0"/>
          <w:marRight w:val="0"/>
          <w:marTop w:val="0"/>
          <w:marBottom w:val="0"/>
          <w:divBdr>
            <w:top w:val="none" w:sz="0" w:space="0" w:color="auto"/>
            <w:left w:val="none" w:sz="0" w:space="0" w:color="auto"/>
            <w:bottom w:val="none" w:sz="0" w:space="0" w:color="auto"/>
            <w:right w:val="none" w:sz="0" w:space="0" w:color="auto"/>
          </w:divBdr>
        </w:div>
        <w:div w:id="1816025718">
          <w:marLeft w:val="0"/>
          <w:marRight w:val="0"/>
          <w:marTop w:val="0"/>
          <w:marBottom w:val="0"/>
          <w:divBdr>
            <w:top w:val="none" w:sz="0" w:space="0" w:color="auto"/>
            <w:left w:val="none" w:sz="0" w:space="0" w:color="auto"/>
            <w:bottom w:val="none" w:sz="0" w:space="0" w:color="auto"/>
            <w:right w:val="none" w:sz="0" w:space="0" w:color="auto"/>
          </w:divBdr>
        </w:div>
        <w:div w:id="146435045">
          <w:marLeft w:val="0"/>
          <w:marRight w:val="0"/>
          <w:marTop w:val="0"/>
          <w:marBottom w:val="0"/>
          <w:divBdr>
            <w:top w:val="none" w:sz="0" w:space="0" w:color="auto"/>
            <w:left w:val="none" w:sz="0" w:space="0" w:color="auto"/>
            <w:bottom w:val="none" w:sz="0" w:space="0" w:color="auto"/>
            <w:right w:val="none" w:sz="0" w:space="0" w:color="auto"/>
          </w:divBdr>
        </w:div>
        <w:div w:id="1685091528">
          <w:marLeft w:val="0"/>
          <w:marRight w:val="0"/>
          <w:marTop w:val="0"/>
          <w:marBottom w:val="0"/>
          <w:divBdr>
            <w:top w:val="none" w:sz="0" w:space="0" w:color="auto"/>
            <w:left w:val="none" w:sz="0" w:space="0" w:color="auto"/>
            <w:bottom w:val="none" w:sz="0" w:space="0" w:color="auto"/>
            <w:right w:val="none" w:sz="0" w:space="0" w:color="auto"/>
          </w:divBdr>
        </w:div>
        <w:div w:id="900481588">
          <w:marLeft w:val="0"/>
          <w:marRight w:val="0"/>
          <w:marTop w:val="0"/>
          <w:marBottom w:val="0"/>
          <w:divBdr>
            <w:top w:val="none" w:sz="0" w:space="0" w:color="auto"/>
            <w:left w:val="none" w:sz="0" w:space="0" w:color="auto"/>
            <w:bottom w:val="none" w:sz="0" w:space="0" w:color="auto"/>
            <w:right w:val="none" w:sz="0" w:space="0" w:color="auto"/>
          </w:divBdr>
        </w:div>
        <w:div w:id="1806894159">
          <w:marLeft w:val="0"/>
          <w:marRight w:val="0"/>
          <w:marTop w:val="0"/>
          <w:marBottom w:val="0"/>
          <w:divBdr>
            <w:top w:val="none" w:sz="0" w:space="0" w:color="auto"/>
            <w:left w:val="none" w:sz="0" w:space="0" w:color="auto"/>
            <w:bottom w:val="none" w:sz="0" w:space="0" w:color="auto"/>
            <w:right w:val="none" w:sz="0" w:space="0" w:color="auto"/>
          </w:divBdr>
        </w:div>
        <w:div w:id="1389842831">
          <w:marLeft w:val="0"/>
          <w:marRight w:val="0"/>
          <w:marTop w:val="0"/>
          <w:marBottom w:val="0"/>
          <w:divBdr>
            <w:top w:val="none" w:sz="0" w:space="0" w:color="auto"/>
            <w:left w:val="none" w:sz="0" w:space="0" w:color="auto"/>
            <w:bottom w:val="none" w:sz="0" w:space="0" w:color="auto"/>
            <w:right w:val="none" w:sz="0" w:space="0" w:color="auto"/>
          </w:divBdr>
        </w:div>
        <w:div w:id="2010938143">
          <w:marLeft w:val="0"/>
          <w:marRight w:val="0"/>
          <w:marTop w:val="0"/>
          <w:marBottom w:val="0"/>
          <w:divBdr>
            <w:top w:val="none" w:sz="0" w:space="0" w:color="auto"/>
            <w:left w:val="none" w:sz="0" w:space="0" w:color="auto"/>
            <w:bottom w:val="none" w:sz="0" w:space="0" w:color="auto"/>
            <w:right w:val="none" w:sz="0" w:space="0" w:color="auto"/>
          </w:divBdr>
        </w:div>
        <w:div w:id="1872526245">
          <w:marLeft w:val="0"/>
          <w:marRight w:val="0"/>
          <w:marTop w:val="0"/>
          <w:marBottom w:val="0"/>
          <w:divBdr>
            <w:top w:val="none" w:sz="0" w:space="0" w:color="auto"/>
            <w:left w:val="none" w:sz="0" w:space="0" w:color="auto"/>
            <w:bottom w:val="none" w:sz="0" w:space="0" w:color="auto"/>
            <w:right w:val="none" w:sz="0" w:space="0" w:color="auto"/>
          </w:divBdr>
        </w:div>
        <w:div w:id="656692422">
          <w:marLeft w:val="0"/>
          <w:marRight w:val="0"/>
          <w:marTop w:val="0"/>
          <w:marBottom w:val="0"/>
          <w:divBdr>
            <w:top w:val="none" w:sz="0" w:space="0" w:color="auto"/>
            <w:left w:val="none" w:sz="0" w:space="0" w:color="auto"/>
            <w:bottom w:val="none" w:sz="0" w:space="0" w:color="auto"/>
            <w:right w:val="none" w:sz="0" w:space="0" w:color="auto"/>
          </w:divBdr>
        </w:div>
        <w:div w:id="1086538578">
          <w:marLeft w:val="0"/>
          <w:marRight w:val="0"/>
          <w:marTop w:val="0"/>
          <w:marBottom w:val="0"/>
          <w:divBdr>
            <w:top w:val="none" w:sz="0" w:space="0" w:color="auto"/>
            <w:left w:val="none" w:sz="0" w:space="0" w:color="auto"/>
            <w:bottom w:val="none" w:sz="0" w:space="0" w:color="auto"/>
            <w:right w:val="none" w:sz="0" w:space="0" w:color="auto"/>
          </w:divBdr>
        </w:div>
        <w:div w:id="1201936434">
          <w:marLeft w:val="0"/>
          <w:marRight w:val="0"/>
          <w:marTop w:val="0"/>
          <w:marBottom w:val="0"/>
          <w:divBdr>
            <w:top w:val="none" w:sz="0" w:space="0" w:color="auto"/>
            <w:left w:val="none" w:sz="0" w:space="0" w:color="auto"/>
            <w:bottom w:val="none" w:sz="0" w:space="0" w:color="auto"/>
            <w:right w:val="none" w:sz="0" w:space="0" w:color="auto"/>
          </w:divBdr>
        </w:div>
        <w:div w:id="964046736">
          <w:marLeft w:val="0"/>
          <w:marRight w:val="0"/>
          <w:marTop w:val="0"/>
          <w:marBottom w:val="0"/>
          <w:divBdr>
            <w:top w:val="none" w:sz="0" w:space="0" w:color="auto"/>
            <w:left w:val="none" w:sz="0" w:space="0" w:color="auto"/>
            <w:bottom w:val="none" w:sz="0" w:space="0" w:color="auto"/>
            <w:right w:val="none" w:sz="0" w:space="0" w:color="auto"/>
          </w:divBdr>
        </w:div>
        <w:div w:id="1323662076">
          <w:marLeft w:val="0"/>
          <w:marRight w:val="0"/>
          <w:marTop w:val="0"/>
          <w:marBottom w:val="0"/>
          <w:divBdr>
            <w:top w:val="none" w:sz="0" w:space="0" w:color="auto"/>
            <w:left w:val="none" w:sz="0" w:space="0" w:color="auto"/>
            <w:bottom w:val="none" w:sz="0" w:space="0" w:color="auto"/>
            <w:right w:val="none" w:sz="0" w:space="0" w:color="auto"/>
          </w:divBdr>
        </w:div>
        <w:div w:id="1421487069">
          <w:marLeft w:val="0"/>
          <w:marRight w:val="0"/>
          <w:marTop w:val="0"/>
          <w:marBottom w:val="0"/>
          <w:divBdr>
            <w:top w:val="none" w:sz="0" w:space="0" w:color="auto"/>
            <w:left w:val="none" w:sz="0" w:space="0" w:color="auto"/>
            <w:bottom w:val="none" w:sz="0" w:space="0" w:color="auto"/>
            <w:right w:val="none" w:sz="0" w:space="0" w:color="auto"/>
          </w:divBdr>
        </w:div>
        <w:div w:id="1142455476">
          <w:marLeft w:val="0"/>
          <w:marRight w:val="0"/>
          <w:marTop w:val="0"/>
          <w:marBottom w:val="0"/>
          <w:divBdr>
            <w:top w:val="none" w:sz="0" w:space="0" w:color="auto"/>
            <w:left w:val="none" w:sz="0" w:space="0" w:color="auto"/>
            <w:bottom w:val="none" w:sz="0" w:space="0" w:color="auto"/>
            <w:right w:val="none" w:sz="0" w:space="0" w:color="auto"/>
          </w:divBdr>
        </w:div>
        <w:div w:id="1125849215">
          <w:marLeft w:val="0"/>
          <w:marRight w:val="0"/>
          <w:marTop w:val="0"/>
          <w:marBottom w:val="0"/>
          <w:divBdr>
            <w:top w:val="none" w:sz="0" w:space="0" w:color="auto"/>
            <w:left w:val="none" w:sz="0" w:space="0" w:color="auto"/>
            <w:bottom w:val="none" w:sz="0" w:space="0" w:color="auto"/>
            <w:right w:val="none" w:sz="0" w:space="0" w:color="auto"/>
          </w:divBdr>
        </w:div>
        <w:div w:id="1405644747">
          <w:marLeft w:val="0"/>
          <w:marRight w:val="0"/>
          <w:marTop w:val="0"/>
          <w:marBottom w:val="0"/>
          <w:divBdr>
            <w:top w:val="none" w:sz="0" w:space="0" w:color="auto"/>
            <w:left w:val="none" w:sz="0" w:space="0" w:color="auto"/>
            <w:bottom w:val="none" w:sz="0" w:space="0" w:color="auto"/>
            <w:right w:val="none" w:sz="0" w:space="0" w:color="auto"/>
          </w:divBdr>
        </w:div>
        <w:div w:id="1723096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1451</Words>
  <Characters>7984</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Kinsy</dc:creator>
  <cp:lastModifiedBy>Kinsy</cp:lastModifiedBy>
  <cp:revision>4</cp:revision>
  <dcterms:created xsi:type="dcterms:W3CDTF">2015-01-20T21:06:00Z</dcterms:created>
  <dcterms:modified xsi:type="dcterms:W3CDTF">2015-02-08T18:24:00Z</dcterms:modified>
</cp:coreProperties>
</file>