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FDF1" w14:textId="77777777" w:rsidR="00C57E70" w:rsidRDefault="00C57E70" w:rsidP="00C57E70">
      <w:pPr>
        <w:pStyle w:val="Standard"/>
        <w:rPr>
          <w:rFonts w:ascii="Arial" w:hAnsi="Arial"/>
        </w:rPr>
      </w:pPr>
    </w:p>
    <w:p w14:paraId="3349F705" w14:textId="77777777" w:rsidR="00C57E70" w:rsidRDefault="00C57E70" w:rsidP="00C57E70">
      <w:pPr>
        <w:pStyle w:val="Standard"/>
        <w:rPr>
          <w:rFonts w:ascii="Arial" w:hAnsi="Arial"/>
        </w:rPr>
      </w:pPr>
    </w:p>
    <w:p w14:paraId="379646F2" w14:textId="77777777" w:rsidR="00C57E70" w:rsidRDefault="00C57E70" w:rsidP="00C57E70">
      <w:pPr>
        <w:pStyle w:val="Standard"/>
        <w:rPr>
          <w:rFonts w:ascii="Arial" w:hAnsi="Arial"/>
        </w:rPr>
      </w:pPr>
      <w:r>
        <w:rPr>
          <w:rFonts w:ascii="Arial" w:hAnsi="Arial"/>
          <w:u w:val="single"/>
        </w:rPr>
        <w:t>Pour information :</w:t>
      </w:r>
    </w:p>
    <w:p w14:paraId="1B2C7A5F" w14:textId="77777777" w:rsidR="00C57E70" w:rsidRDefault="00C57E70" w:rsidP="00C57E70">
      <w:pPr>
        <w:pStyle w:val="Standard"/>
        <w:rPr>
          <w:rFonts w:ascii="Arial" w:hAnsi="Arial"/>
        </w:rPr>
      </w:pPr>
    </w:p>
    <w:p w14:paraId="145F5ACB" w14:textId="4DD1366E" w:rsidR="00C57E70" w:rsidRDefault="00C57E70" w:rsidP="00C57E70">
      <w:pPr>
        <w:pStyle w:val="Standard"/>
        <w:rPr>
          <w:rFonts w:ascii="Arial" w:hAnsi="Arial"/>
        </w:rPr>
      </w:pPr>
      <w:r>
        <w:rPr>
          <w:rFonts w:ascii="Arial" w:hAnsi="Arial"/>
        </w:rPr>
        <w:t>Dixième année d'existence pour la section sportive équitation à la rentrée 2023/2024.</w:t>
      </w:r>
    </w:p>
    <w:p w14:paraId="292ACDC7" w14:textId="77777777" w:rsidR="00C57E70" w:rsidRDefault="00C57E70" w:rsidP="00C57E70">
      <w:pPr>
        <w:pStyle w:val="Standard"/>
        <w:rPr>
          <w:rFonts w:ascii="Arial" w:hAnsi="Arial"/>
          <w:sz w:val="12"/>
          <w:szCs w:val="12"/>
        </w:rPr>
      </w:pPr>
    </w:p>
    <w:p w14:paraId="6A250F53" w14:textId="77777777" w:rsidR="00C57E70" w:rsidRDefault="00C57E70" w:rsidP="00C57E70">
      <w:pPr>
        <w:pStyle w:val="Standard"/>
        <w:rPr>
          <w:rFonts w:ascii="Arial" w:hAnsi="Arial"/>
        </w:rPr>
      </w:pPr>
      <w:r>
        <w:rPr>
          <w:rFonts w:ascii="Arial" w:hAnsi="Arial"/>
        </w:rPr>
        <w:t>En section Sportive Équitation, il y a 2 axes de travail : l’</w:t>
      </w:r>
      <w:proofErr w:type="spellStart"/>
      <w:r>
        <w:rPr>
          <w:rFonts w:ascii="Arial" w:hAnsi="Arial"/>
        </w:rPr>
        <w:t>Equifun</w:t>
      </w:r>
      <w:proofErr w:type="spellEnd"/>
      <w:r>
        <w:rPr>
          <w:rFonts w:ascii="Arial" w:hAnsi="Arial"/>
        </w:rPr>
        <w:t xml:space="preserve"> et le </w:t>
      </w:r>
      <w:proofErr w:type="spellStart"/>
      <w:r>
        <w:rPr>
          <w:rFonts w:ascii="Arial" w:hAnsi="Arial"/>
        </w:rPr>
        <w:t>Pony</w:t>
      </w:r>
      <w:proofErr w:type="spellEnd"/>
      <w:r>
        <w:rPr>
          <w:rFonts w:ascii="Arial" w:hAnsi="Arial"/>
        </w:rPr>
        <w:t>-Games.</w:t>
      </w:r>
    </w:p>
    <w:p w14:paraId="2AC9E0A9" w14:textId="77777777" w:rsidR="00C57E70" w:rsidRDefault="00C57E70" w:rsidP="00C57E70">
      <w:pPr>
        <w:pStyle w:val="Standard"/>
        <w:rPr>
          <w:rFonts w:ascii="Arial" w:hAnsi="Arial"/>
          <w:sz w:val="12"/>
          <w:szCs w:val="12"/>
        </w:rPr>
      </w:pPr>
    </w:p>
    <w:p w14:paraId="1DBC7063" w14:textId="2CA5ECB5" w:rsidR="00C57E70" w:rsidRDefault="00C57E70" w:rsidP="00C57E70">
      <w:pPr>
        <w:pStyle w:val="Standard"/>
        <w:rPr>
          <w:rFonts w:ascii="Arial" w:hAnsi="Arial"/>
        </w:rPr>
      </w:pPr>
      <w:r>
        <w:rPr>
          <w:rFonts w:ascii="Arial" w:hAnsi="Arial"/>
        </w:rPr>
        <w:t>Lors de la rentrée 2022</w:t>
      </w:r>
      <w:r w:rsidR="00802F84">
        <w:rPr>
          <w:rFonts w:ascii="Arial" w:hAnsi="Arial"/>
        </w:rPr>
        <w:t>-2023</w:t>
      </w:r>
      <w:r>
        <w:rPr>
          <w:rFonts w:ascii="Arial" w:hAnsi="Arial"/>
        </w:rPr>
        <w:t>, 9 élèves répartis sur tous les niveaux de classe, de la 6ème à la 3ème, forment la 9ème promotion de la Section Sportive Équitation.</w:t>
      </w:r>
    </w:p>
    <w:p w14:paraId="61305A42" w14:textId="77777777" w:rsidR="00C57E70" w:rsidRDefault="00C57E70" w:rsidP="00C57E70">
      <w:pPr>
        <w:pStyle w:val="Standard"/>
        <w:rPr>
          <w:rFonts w:ascii="Arial" w:hAnsi="Arial"/>
          <w:sz w:val="12"/>
          <w:szCs w:val="12"/>
        </w:rPr>
      </w:pPr>
    </w:p>
    <w:p w14:paraId="17037D15" w14:textId="3A41D204" w:rsidR="00C57E70" w:rsidRDefault="00C57E70" w:rsidP="00C57E70">
      <w:pPr>
        <w:pStyle w:val="Standard"/>
        <w:rPr>
          <w:rFonts w:ascii="Arial" w:hAnsi="Arial"/>
        </w:rPr>
      </w:pPr>
      <w:r>
        <w:rPr>
          <w:rFonts w:ascii="Arial" w:hAnsi="Arial"/>
        </w:rPr>
        <w:t>Dans tous les niveaux de classe, il y a 2 entraînements par semaine le lundi et le jeudi</w:t>
      </w:r>
      <w:r w:rsidR="001817B9">
        <w:rPr>
          <w:rFonts w:ascii="Arial" w:hAnsi="Arial"/>
        </w:rPr>
        <w:t>.</w:t>
      </w:r>
      <w:r>
        <w:rPr>
          <w:rFonts w:ascii="Arial" w:hAnsi="Arial"/>
        </w:rPr>
        <w:t xml:space="preserve"> </w:t>
      </w:r>
      <w:r w:rsidR="001817B9">
        <w:rPr>
          <w:rFonts w:ascii="Arial" w:hAnsi="Arial"/>
        </w:rPr>
        <w:t>D</w:t>
      </w:r>
      <w:r>
        <w:rPr>
          <w:rFonts w:ascii="Arial" w:hAnsi="Arial"/>
        </w:rPr>
        <w:t xml:space="preserve">éjeuner </w:t>
      </w:r>
      <w:r w:rsidR="001817B9">
        <w:rPr>
          <w:rFonts w:ascii="Arial" w:hAnsi="Arial"/>
        </w:rPr>
        <w:t xml:space="preserve">prioritaire </w:t>
      </w:r>
      <w:r>
        <w:rPr>
          <w:rFonts w:ascii="Arial" w:hAnsi="Arial"/>
        </w:rPr>
        <w:t>à 11h30 au self, départ du collège à 12h05 et retour au collège à 14h50 (Déplacement en Bus Vitalis) accompagné par un adulte du collège.</w:t>
      </w:r>
    </w:p>
    <w:p w14:paraId="7BE23FB4" w14:textId="77777777" w:rsidR="00C57E70" w:rsidRDefault="00C57E70" w:rsidP="00C57E70">
      <w:pPr>
        <w:pStyle w:val="Standard"/>
        <w:rPr>
          <w:rFonts w:ascii="Arial" w:hAnsi="Arial"/>
          <w:sz w:val="12"/>
          <w:szCs w:val="12"/>
        </w:rPr>
      </w:pPr>
    </w:p>
    <w:p w14:paraId="31B2DB9F" w14:textId="742C48AE" w:rsidR="00C57E70" w:rsidRDefault="00C57E70" w:rsidP="00C57E70">
      <w:pPr>
        <w:pStyle w:val="Standard"/>
        <w:rPr>
          <w:rFonts w:ascii="Arial" w:hAnsi="Arial"/>
        </w:rPr>
      </w:pPr>
      <w:r>
        <w:rPr>
          <w:rFonts w:ascii="Arial" w:hAnsi="Arial"/>
        </w:rPr>
        <w:t xml:space="preserve">Avec les entraînements équestres, s'ajoutent un entraînement de préparation physique </w:t>
      </w:r>
      <w:r w:rsidR="001817B9">
        <w:rPr>
          <w:rFonts w:ascii="Arial" w:hAnsi="Arial"/>
        </w:rPr>
        <w:t xml:space="preserve">(circuit training) </w:t>
      </w:r>
      <w:r>
        <w:rPr>
          <w:rFonts w:ascii="Arial" w:hAnsi="Arial"/>
        </w:rPr>
        <w:t>tous les mardis de 13h à 13h40 au gymnase du collège.</w:t>
      </w:r>
    </w:p>
    <w:p w14:paraId="35A026B9" w14:textId="77777777" w:rsidR="00C57E70" w:rsidRDefault="00C57E70" w:rsidP="00C57E70">
      <w:pPr>
        <w:pStyle w:val="Standard"/>
        <w:rPr>
          <w:rFonts w:ascii="Arial" w:hAnsi="Arial"/>
          <w:sz w:val="12"/>
          <w:szCs w:val="12"/>
        </w:rPr>
      </w:pPr>
    </w:p>
    <w:p w14:paraId="5BFA5761" w14:textId="77777777" w:rsidR="00C57E70" w:rsidRDefault="00C57E70" w:rsidP="00C57E70">
      <w:pPr>
        <w:pStyle w:val="Standard"/>
        <w:rPr>
          <w:rFonts w:ascii="Arial" w:hAnsi="Arial"/>
        </w:rPr>
      </w:pPr>
      <w:r>
        <w:rPr>
          <w:rFonts w:ascii="Arial" w:hAnsi="Arial"/>
        </w:rPr>
        <w:t>Dans le parcours de la section, il y a une compétition scolaire Régionale, et une à deux compétitions sur le plan Fédéral avec le Centre Équestre de Grand Poitiers.</w:t>
      </w:r>
    </w:p>
    <w:p w14:paraId="2DF70BB7" w14:textId="77777777" w:rsidR="00C57E70" w:rsidRDefault="00C57E70" w:rsidP="00C57E70">
      <w:pPr>
        <w:pStyle w:val="Standard"/>
        <w:rPr>
          <w:rFonts w:ascii="Arial" w:hAnsi="Arial"/>
          <w:sz w:val="12"/>
          <w:szCs w:val="12"/>
        </w:rPr>
      </w:pPr>
    </w:p>
    <w:p w14:paraId="79893F66" w14:textId="2860744E" w:rsidR="00C57E70" w:rsidRDefault="00C57E70" w:rsidP="00C57E70">
      <w:pPr>
        <w:pStyle w:val="Standard"/>
        <w:rPr>
          <w:rFonts w:ascii="Arial" w:hAnsi="Arial"/>
        </w:rPr>
      </w:pPr>
      <w:r>
        <w:rPr>
          <w:rFonts w:ascii="Arial" w:hAnsi="Arial"/>
        </w:rPr>
        <w:t xml:space="preserve">La Section est ouverte à </w:t>
      </w:r>
      <w:proofErr w:type="spellStart"/>
      <w:r>
        <w:rPr>
          <w:rFonts w:ascii="Arial" w:hAnsi="Arial"/>
        </w:rPr>
        <w:t>tout</w:t>
      </w:r>
      <w:proofErr w:type="spellEnd"/>
      <w:r>
        <w:rPr>
          <w:rFonts w:ascii="Arial" w:hAnsi="Arial"/>
        </w:rPr>
        <w:t>(e) cavalier(e) ayant acquis le « Galop 3 », ou en passe de l'acquérir d'ici l'été 202</w:t>
      </w:r>
      <w:r w:rsidR="001817B9">
        <w:rPr>
          <w:rFonts w:ascii="Arial" w:hAnsi="Arial"/>
        </w:rPr>
        <w:t>3</w:t>
      </w:r>
      <w:r>
        <w:rPr>
          <w:rFonts w:ascii="Arial" w:hAnsi="Arial"/>
        </w:rPr>
        <w:t xml:space="preserve"> et elle </w:t>
      </w:r>
      <w:r w:rsidR="00BF3C73">
        <w:rPr>
          <w:rFonts w:ascii="Arial" w:hAnsi="Arial"/>
        </w:rPr>
        <w:t>est orientée</w:t>
      </w:r>
      <w:r>
        <w:rPr>
          <w:rFonts w:ascii="Arial" w:hAnsi="Arial"/>
          <w:color w:val="000000"/>
        </w:rPr>
        <w:t xml:space="preserve"> vers des objectifs sportifs poursuivis en partenariat avec le tissu associatif fédéral et local. Les effets recherchés sont </w:t>
      </w:r>
      <w:r>
        <w:rPr>
          <w:rFonts w:ascii="Arial" w:hAnsi="Arial"/>
          <w:color w:val="000000"/>
          <w:u w:val="single"/>
        </w:rPr>
        <w:t>la réussite scolaire,</w:t>
      </w:r>
      <w:r>
        <w:rPr>
          <w:rFonts w:ascii="Arial" w:hAnsi="Arial"/>
          <w:color w:val="000000"/>
        </w:rPr>
        <w:t xml:space="preserve"> </w:t>
      </w:r>
      <w:r>
        <w:rPr>
          <w:rFonts w:ascii="Arial" w:hAnsi="Arial"/>
          <w:color w:val="000000"/>
          <w:u w:val="single"/>
        </w:rPr>
        <w:t>l'élévation de la performance sportive</w:t>
      </w:r>
      <w:r>
        <w:rPr>
          <w:rFonts w:ascii="Arial" w:hAnsi="Arial"/>
          <w:color w:val="000000"/>
        </w:rPr>
        <w:t xml:space="preserve"> et </w:t>
      </w:r>
      <w:r>
        <w:rPr>
          <w:rFonts w:ascii="Arial" w:hAnsi="Arial"/>
          <w:color w:val="000000"/>
          <w:u w:val="single"/>
        </w:rPr>
        <w:t>avoir une âme de sportif et de compétiteur dans toutes les activités sportives.</w:t>
      </w:r>
    </w:p>
    <w:p w14:paraId="215216AE" w14:textId="77777777" w:rsidR="00C57E70" w:rsidRDefault="00C57E70" w:rsidP="00C57E70">
      <w:pPr>
        <w:pStyle w:val="Standard"/>
        <w:rPr>
          <w:rFonts w:ascii="Arial" w:hAnsi="Arial"/>
          <w:sz w:val="12"/>
          <w:szCs w:val="12"/>
        </w:rPr>
      </w:pPr>
    </w:p>
    <w:p w14:paraId="653CD6F8" w14:textId="0BF8901C" w:rsidR="00C57E70" w:rsidRDefault="00C57E70" w:rsidP="00C57E70">
      <w:pPr>
        <w:pStyle w:val="Standard"/>
        <w:rPr>
          <w:rFonts w:ascii="Arial" w:hAnsi="Arial"/>
        </w:rPr>
      </w:pPr>
      <w:r>
        <w:rPr>
          <w:rFonts w:ascii="Arial" w:hAnsi="Arial"/>
        </w:rPr>
        <w:t xml:space="preserve">En dehors de l'exigence sportive, la licence </w:t>
      </w:r>
      <w:r>
        <w:rPr>
          <w:rFonts w:ascii="Arial" w:hAnsi="Arial"/>
          <w:b/>
          <w:bCs/>
          <w:u w:val="single"/>
        </w:rPr>
        <w:t>Fédérale est obligatoire</w:t>
      </w:r>
      <w:r>
        <w:rPr>
          <w:rFonts w:ascii="Arial" w:hAnsi="Arial"/>
        </w:rPr>
        <w:t xml:space="preserve"> et une lettre de motivation accompagnera la demande. (</w:t>
      </w:r>
      <w:r w:rsidR="00BF3C73">
        <w:rPr>
          <w:rFonts w:ascii="Arial" w:hAnsi="Arial"/>
        </w:rPr>
        <w:t>Cf.</w:t>
      </w:r>
      <w:r>
        <w:rPr>
          <w:rFonts w:ascii="Arial" w:hAnsi="Arial"/>
        </w:rPr>
        <w:t xml:space="preserve"> dossier d’inscription aux tests d’entrée)</w:t>
      </w:r>
    </w:p>
    <w:p w14:paraId="6A0FC60D" w14:textId="77777777" w:rsidR="00C57E70" w:rsidRDefault="00C57E70" w:rsidP="00C57E70">
      <w:pPr>
        <w:pStyle w:val="Standard"/>
        <w:rPr>
          <w:rFonts w:ascii="Arial" w:hAnsi="Arial"/>
          <w:sz w:val="12"/>
          <w:szCs w:val="12"/>
        </w:rPr>
      </w:pPr>
    </w:p>
    <w:p w14:paraId="7A2DD861" w14:textId="77777777" w:rsidR="00C57E70" w:rsidRDefault="00C57E70" w:rsidP="00C57E70">
      <w:pPr>
        <w:pStyle w:val="Standard"/>
        <w:rPr>
          <w:rFonts w:ascii="Arial" w:hAnsi="Arial"/>
        </w:rPr>
      </w:pPr>
      <w:r>
        <w:rPr>
          <w:rFonts w:ascii="Arial" w:hAnsi="Arial"/>
        </w:rPr>
        <w:t>Dans le cadre de la section sportive, le Collège Jean Moulin en accord avec le Centre Équestre se réserve le droit d'intégrer à la section sportive des élèves présentant un profil particulier ou spécifique qui permettrait à la section de prendre son plein essor.</w:t>
      </w:r>
    </w:p>
    <w:p w14:paraId="4BD30483" w14:textId="77777777" w:rsidR="00C57E70" w:rsidRPr="002E0D1D" w:rsidRDefault="00C57E70" w:rsidP="00C57E70">
      <w:pPr>
        <w:pStyle w:val="Standard"/>
        <w:rPr>
          <w:rFonts w:ascii="Arial" w:hAnsi="Arial"/>
          <w:b/>
          <w:bCs/>
        </w:rPr>
      </w:pPr>
      <w:r w:rsidRPr="002E0D1D">
        <w:rPr>
          <w:rFonts w:ascii="Arial" w:hAnsi="Arial"/>
          <w:b/>
          <w:bCs/>
        </w:rPr>
        <w:t>Des candidat(e)s n'ayant pas le galop requis pourraient être retenus en raison d'un certain potentiel et d'une technique à cheval intéressante.</w:t>
      </w:r>
    </w:p>
    <w:p w14:paraId="7960F86B" w14:textId="77777777" w:rsidR="00C57E70" w:rsidRPr="002E0D1D" w:rsidRDefault="00C57E70" w:rsidP="00C57E70">
      <w:pPr>
        <w:pStyle w:val="Standard"/>
        <w:rPr>
          <w:rFonts w:ascii="Arial" w:hAnsi="Arial"/>
          <w:b/>
          <w:bCs/>
          <w:sz w:val="12"/>
          <w:szCs w:val="12"/>
        </w:rPr>
      </w:pPr>
    </w:p>
    <w:p w14:paraId="1827111E" w14:textId="77777777" w:rsidR="00C57E70" w:rsidRDefault="00C57E70" w:rsidP="00C57E70">
      <w:pPr>
        <w:pStyle w:val="Standard"/>
        <w:rPr>
          <w:rFonts w:ascii="Arial" w:hAnsi="Arial"/>
        </w:rPr>
      </w:pPr>
      <w:r>
        <w:rPr>
          <w:rFonts w:ascii="Arial" w:hAnsi="Arial"/>
        </w:rPr>
        <w:t>Le nombre de place étant limité, le Collège Jean Moulin et le Centre Équestre du Grand Poitiers se réservent le droit de mettre en place des séquences de tests physiques et équestres.</w:t>
      </w:r>
    </w:p>
    <w:p w14:paraId="2DC86346" w14:textId="77777777" w:rsidR="00C57E70" w:rsidRDefault="00C57E70" w:rsidP="00C57E70">
      <w:pPr>
        <w:pStyle w:val="Standard"/>
        <w:rPr>
          <w:rFonts w:ascii="Arial" w:hAnsi="Arial"/>
          <w:sz w:val="12"/>
          <w:szCs w:val="12"/>
        </w:rPr>
      </w:pPr>
    </w:p>
    <w:p w14:paraId="7B9530D2" w14:textId="77777777" w:rsidR="00C57E70" w:rsidRDefault="00C57E70" w:rsidP="00C57E70">
      <w:pPr>
        <w:pStyle w:val="Standard"/>
        <w:jc w:val="right"/>
        <w:rPr>
          <w:rFonts w:ascii="Arial" w:hAnsi="Arial"/>
        </w:rPr>
      </w:pPr>
    </w:p>
    <w:p w14:paraId="257ED191" w14:textId="77777777" w:rsidR="00C57E70" w:rsidRDefault="00C57E70" w:rsidP="00C57E70">
      <w:pPr>
        <w:pStyle w:val="Standard"/>
        <w:jc w:val="right"/>
        <w:rPr>
          <w:rFonts w:ascii="Arial" w:hAnsi="Arial"/>
        </w:rPr>
      </w:pPr>
      <w:r>
        <w:rPr>
          <w:rFonts w:ascii="Arial" w:hAnsi="Arial"/>
        </w:rPr>
        <w:t>Mme IGIER, professeure d'EPS,</w:t>
      </w:r>
    </w:p>
    <w:p w14:paraId="0D3A6319" w14:textId="77777777" w:rsidR="00C57E70" w:rsidRDefault="00C57E70" w:rsidP="00C57E70">
      <w:pPr>
        <w:pStyle w:val="Standard"/>
        <w:jc w:val="right"/>
        <w:rPr>
          <w:rFonts w:ascii="Arial" w:hAnsi="Arial"/>
        </w:rPr>
      </w:pPr>
      <w:r>
        <w:rPr>
          <w:rFonts w:ascii="Arial" w:hAnsi="Arial"/>
        </w:rPr>
        <w:t>Coordinatrice section équitation</w:t>
      </w:r>
    </w:p>
    <w:p w14:paraId="13F86B22" w14:textId="77777777" w:rsidR="00C57E70" w:rsidRDefault="00C57E70" w:rsidP="00C57E70"/>
    <w:p w14:paraId="64CF2B23" w14:textId="77777777" w:rsidR="0007206C" w:rsidRDefault="00000000"/>
    <w:sectPr w:rsidR="00072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07D6"/>
    <w:multiLevelType w:val="multilevel"/>
    <w:tmpl w:val="B17A3CF8"/>
    <w:styleLink w:val="WWNum3"/>
    <w:lvl w:ilvl="0">
      <w:numFmt w:val="bullet"/>
      <w:lvlText w:val=""/>
      <w:lvlJc w:val="left"/>
      <w:pPr>
        <w:ind w:left="900" w:hanging="360"/>
      </w:pPr>
      <w:rPr>
        <w:rFonts w:ascii="Symbol" w:hAnsi="Symbol" w:cs="OpenSymbol"/>
        <w:color w:val="0000FF"/>
        <w:sz w:val="20"/>
        <w:szCs w:val="20"/>
        <w:lang w:val="en-US"/>
      </w:rPr>
    </w:lvl>
    <w:lvl w:ilvl="1">
      <w:numFmt w:val="bullet"/>
      <w:lvlText w:val="◦"/>
      <w:lvlJc w:val="left"/>
      <w:pPr>
        <w:ind w:left="1260" w:hanging="360"/>
      </w:pPr>
      <w:rPr>
        <w:rFonts w:ascii="OpenSymbol" w:hAnsi="OpenSymbol" w:cs="OpenSymbol"/>
      </w:rPr>
    </w:lvl>
    <w:lvl w:ilvl="2">
      <w:numFmt w:val="bullet"/>
      <w:lvlText w:val="▪"/>
      <w:lvlJc w:val="left"/>
      <w:pPr>
        <w:ind w:left="1620" w:hanging="360"/>
      </w:pPr>
      <w:rPr>
        <w:rFonts w:ascii="OpenSymbol" w:hAnsi="OpenSymbol" w:cs="OpenSymbol"/>
      </w:rPr>
    </w:lvl>
    <w:lvl w:ilvl="3">
      <w:numFmt w:val="bullet"/>
      <w:lvlText w:val=""/>
      <w:lvlJc w:val="left"/>
      <w:pPr>
        <w:ind w:left="1980" w:hanging="360"/>
      </w:pPr>
      <w:rPr>
        <w:rFonts w:ascii="Symbol" w:hAnsi="Symbol" w:cs="OpenSymbol"/>
        <w:color w:val="0000FF"/>
        <w:sz w:val="20"/>
        <w:szCs w:val="20"/>
        <w:lang w:val="en-US"/>
      </w:rPr>
    </w:lvl>
    <w:lvl w:ilvl="4">
      <w:numFmt w:val="bullet"/>
      <w:lvlText w:val="◦"/>
      <w:lvlJc w:val="left"/>
      <w:pPr>
        <w:ind w:left="2340" w:hanging="360"/>
      </w:pPr>
      <w:rPr>
        <w:rFonts w:ascii="OpenSymbol" w:hAnsi="OpenSymbol" w:cs="OpenSymbol"/>
      </w:rPr>
    </w:lvl>
    <w:lvl w:ilvl="5">
      <w:numFmt w:val="bullet"/>
      <w:lvlText w:val="▪"/>
      <w:lvlJc w:val="left"/>
      <w:pPr>
        <w:ind w:left="2700" w:hanging="360"/>
      </w:pPr>
      <w:rPr>
        <w:rFonts w:ascii="OpenSymbol" w:hAnsi="OpenSymbol" w:cs="OpenSymbol"/>
      </w:rPr>
    </w:lvl>
    <w:lvl w:ilvl="6">
      <w:numFmt w:val="bullet"/>
      <w:lvlText w:val=""/>
      <w:lvlJc w:val="left"/>
      <w:pPr>
        <w:ind w:left="3060" w:hanging="360"/>
      </w:pPr>
      <w:rPr>
        <w:rFonts w:ascii="Symbol" w:hAnsi="Symbol" w:cs="OpenSymbol"/>
        <w:color w:val="0000FF"/>
        <w:sz w:val="20"/>
        <w:szCs w:val="20"/>
        <w:lang w:val="en-US"/>
      </w:rPr>
    </w:lvl>
    <w:lvl w:ilvl="7">
      <w:numFmt w:val="bullet"/>
      <w:lvlText w:val="◦"/>
      <w:lvlJc w:val="left"/>
      <w:pPr>
        <w:ind w:left="3420" w:hanging="360"/>
      </w:pPr>
      <w:rPr>
        <w:rFonts w:ascii="OpenSymbol" w:hAnsi="OpenSymbol" w:cs="OpenSymbol"/>
      </w:rPr>
    </w:lvl>
    <w:lvl w:ilvl="8">
      <w:numFmt w:val="bullet"/>
      <w:lvlText w:val="▪"/>
      <w:lvlJc w:val="left"/>
      <w:pPr>
        <w:ind w:left="3780" w:hanging="360"/>
      </w:pPr>
      <w:rPr>
        <w:rFonts w:ascii="OpenSymbol" w:hAnsi="OpenSymbol" w:cs="OpenSymbol"/>
      </w:rPr>
    </w:lvl>
  </w:abstractNum>
  <w:num w:numId="1" w16cid:durableId="1184779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70"/>
    <w:rsid w:val="000B5087"/>
    <w:rsid w:val="001817B9"/>
    <w:rsid w:val="00802F84"/>
    <w:rsid w:val="008519BD"/>
    <w:rsid w:val="00A03487"/>
    <w:rsid w:val="00BC1614"/>
    <w:rsid w:val="00BF3C73"/>
    <w:rsid w:val="00C57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245A"/>
  <w15:chartTrackingRefBased/>
  <w15:docId w15:val="{07904C11-C159-4C4F-9811-0F67B614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E70"/>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57E70"/>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Corps">
    <w:name w:val="Corps"/>
    <w:rsid w:val="00C57E70"/>
    <w:pPr>
      <w:suppressAutoHyphens/>
      <w:autoSpaceDN w:val="0"/>
      <w:spacing w:after="0" w:line="240" w:lineRule="auto"/>
    </w:pPr>
    <w:rPr>
      <w:rFonts w:ascii="Helvetica Neue" w:eastAsia="SimSun" w:hAnsi="Helvetica Neue" w:cs="Arial Unicode MS"/>
      <w:color w:val="000000"/>
      <w:kern w:val="3"/>
      <w:lang w:eastAsia="zh-CN" w:bidi="hi-IN"/>
    </w:rPr>
  </w:style>
  <w:style w:type="character" w:styleId="Lienhypertexte">
    <w:name w:val="Hyperlink"/>
    <w:basedOn w:val="Policepardfaut"/>
    <w:uiPriority w:val="99"/>
    <w:semiHidden/>
    <w:unhideWhenUsed/>
    <w:rsid w:val="00C57E70"/>
    <w:rPr>
      <w:color w:val="0000FF"/>
      <w:u w:val="single"/>
    </w:rPr>
  </w:style>
  <w:style w:type="numbering" w:customStyle="1" w:styleId="WWNum3">
    <w:name w:val="WWNum3"/>
    <w:rsid w:val="00C57E7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334</Words>
  <Characters>1839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Noot Noot</dc:creator>
  <cp:keywords/>
  <dc:description/>
  <cp:lastModifiedBy>Noot Noot</cp:lastModifiedBy>
  <cp:revision>5</cp:revision>
  <dcterms:created xsi:type="dcterms:W3CDTF">2023-02-03T00:50:00Z</dcterms:created>
  <dcterms:modified xsi:type="dcterms:W3CDTF">2023-03-08T20:24:00Z</dcterms:modified>
</cp:coreProperties>
</file>