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C0" w:rsidRPr="00D4770D" w:rsidRDefault="00D4770D" w:rsidP="00252D8B">
      <w:pPr>
        <w:jc w:val="center"/>
        <w:rPr>
          <w:rFonts w:ascii="Park Lane NF" w:hAnsi="Park Lane NF"/>
          <w:sz w:val="44"/>
          <w:szCs w:val="44"/>
          <w:lang w:val="fr-FR"/>
        </w:rPr>
      </w:pPr>
      <w:r w:rsidRPr="00D4770D">
        <w:rPr>
          <w:rFonts w:ascii="Park Lane NF" w:hAnsi="Park Lane NF"/>
          <w:sz w:val="44"/>
          <w:szCs w:val="44"/>
          <w:lang w:val="fr-FR"/>
        </w:rPr>
        <w:t>Le portrait des irresponsabilités</w:t>
      </w:r>
    </w:p>
    <w:p w:rsidR="00AA6DA4" w:rsidRPr="008F25EE" w:rsidRDefault="00D4770D" w:rsidP="00D4770D">
      <w:pPr>
        <w:jc w:val="both"/>
        <w:rPr>
          <w:rFonts w:ascii="Century Gothic" w:hAnsi="Century Gothic" w:cs="Leelawadee"/>
          <w:lang w:val="fr-FR"/>
        </w:rPr>
        <w:sectPr w:rsidR="00AA6DA4" w:rsidRPr="008F25EE">
          <w:pgSz w:w="12240" w:h="15840"/>
          <w:pgMar w:top="1417" w:right="1701" w:bottom="1417" w:left="1701" w:header="708" w:footer="708" w:gutter="0"/>
          <w:cols w:space="708"/>
          <w:docGrid w:linePitch="360"/>
        </w:sectPr>
      </w:pPr>
      <w:r w:rsidRPr="00AA6DA4">
        <w:rPr>
          <w:rFonts w:ascii="Century Gothic" w:hAnsi="Century Gothic" w:cs="Leelawadee"/>
          <w:lang w:val="fr-FR"/>
        </w:rPr>
        <w:t>Le vendredi  19 septembre,</w:t>
      </w:r>
      <w:r w:rsidR="008F25EE">
        <w:rPr>
          <w:rFonts w:ascii="Century Gothic" w:hAnsi="Century Gothic" w:cs="Leelawadee"/>
          <w:lang w:val="fr-FR"/>
        </w:rPr>
        <w:t xml:space="preserve"> dans le cadre de la classe de Littérature et S</w:t>
      </w:r>
      <w:r w:rsidRPr="00AA6DA4">
        <w:rPr>
          <w:rFonts w:ascii="Century Gothic" w:hAnsi="Century Gothic" w:cs="Leelawadee"/>
          <w:lang w:val="fr-FR"/>
        </w:rPr>
        <w:t>ociété, le</w:t>
      </w:r>
      <w:r w:rsidR="008F25EE">
        <w:rPr>
          <w:rFonts w:ascii="Century Gothic" w:hAnsi="Century Gothic" w:cs="Leelawadee"/>
          <w:lang w:val="fr-FR"/>
        </w:rPr>
        <w:t>s élèves de seconde ont assisté à</w:t>
      </w:r>
      <w:r w:rsidRPr="00AA6DA4">
        <w:rPr>
          <w:rFonts w:ascii="Century Gothic" w:hAnsi="Century Gothic" w:cs="Leelawadee"/>
          <w:lang w:val="fr-FR"/>
        </w:rPr>
        <w:t xml:space="preserve"> la présentation de la pièce </w:t>
      </w:r>
      <w:r w:rsidRPr="00AA6DA4">
        <w:rPr>
          <w:rFonts w:ascii="Century Gothic" w:hAnsi="Century Gothic" w:cs="Leelawadee"/>
          <w:i/>
          <w:lang w:val="fr-FR"/>
        </w:rPr>
        <w:t xml:space="preserve">El Américano </w:t>
      </w:r>
      <w:proofErr w:type="spellStart"/>
      <w:r w:rsidRPr="00AA6DA4">
        <w:rPr>
          <w:rFonts w:ascii="Century Gothic" w:hAnsi="Century Gothic" w:cs="Leelawadee"/>
          <w:i/>
          <w:lang w:val="fr-FR"/>
        </w:rPr>
        <w:t>Ilustrado</w:t>
      </w:r>
      <w:proofErr w:type="spellEnd"/>
      <w:r w:rsidRPr="00AA6DA4">
        <w:rPr>
          <w:rFonts w:ascii="Century Gothic" w:hAnsi="Century Gothic" w:cs="Leelawadee"/>
          <w:i/>
          <w:lang w:val="fr-FR"/>
        </w:rPr>
        <w:t xml:space="preserve"> </w:t>
      </w:r>
      <w:r w:rsidRPr="00AA6DA4">
        <w:rPr>
          <w:rFonts w:ascii="Century Gothic" w:hAnsi="Century Gothic" w:cs="Leelawadee"/>
          <w:lang w:val="fr-FR"/>
        </w:rPr>
        <w:t xml:space="preserve">de José Ignacio </w:t>
      </w:r>
      <w:proofErr w:type="spellStart"/>
      <w:r w:rsidRPr="00AA6DA4">
        <w:rPr>
          <w:rFonts w:ascii="Century Gothic" w:hAnsi="Century Gothic" w:cs="Leelawadee"/>
          <w:lang w:val="fr-FR"/>
        </w:rPr>
        <w:t>Cabrujas</w:t>
      </w:r>
      <w:proofErr w:type="spellEnd"/>
      <w:r w:rsidRPr="00AA6DA4">
        <w:rPr>
          <w:rFonts w:ascii="Century Gothic" w:hAnsi="Century Gothic" w:cs="Leelawadee"/>
          <w:lang w:val="fr-FR"/>
        </w:rPr>
        <w:t xml:space="preserve">, réalisé par le </w:t>
      </w:r>
      <w:r w:rsidRPr="008F25EE">
        <w:rPr>
          <w:rFonts w:ascii="Century Gothic" w:hAnsi="Century Gothic" w:cs="Leelawadee"/>
          <w:i/>
          <w:lang w:val="fr-FR"/>
        </w:rPr>
        <w:t xml:space="preserve">Grupo </w:t>
      </w:r>
      <w:proofErr w:type="spellStart"/>
      <w:r w:rsidRPr="008F25EE">
        <w:rPr>
          <w:rFonts w:ascii="Century Gothic" w:hAnsi="Century Gothic" w:cs="Leelawadee"/>
          <w:i/>
          <w:lang w:val="fr-FR"/>
        </w:rPr>
        <w:t>Actoral</w:t>
      </w:r>
      <w:proofErr w:type="spellEnd"/>
      <w:r w:rsidRPr="008F25EE">
        <w:rPr>
          <w:rFonts w:ascii="Century Gothic" w:hAnsi="Century Gothic" w:cs="Leelawadee"/>
          <w:i/>
          <w:lang w:val="fr-FR"/>
        </w:rPr>
        <w:t xml:space="preserve"> 80</w:t>
      </w:r>
      <w:r w:rsidRPr="00AA6DA4">
        <w:rPr>
          <w:rFonts w:ascii="Century Gothic" w:hAnsi="Century Gothic" w:cs="Leelawadee"/>
          <w:lang w:val="fr-FR"/>
        </w:rPr>
        <w:t>.</w:t>
      </w:r>
    </w:p>
    <w:p w:rsidR="000F6A1F" w:rsidRDefault="00123875" w:rsidP="00D4770D">
      <w:pPr>
        <w:jc w:val="both"/>
        <w:rPr>
          <w:rFonts w:ascii="Century Gothic" w:hAnsi="Century Gothic" w:cs="Leelawadee"/>
          <w:sz w:val="24"/>
          <w:szCs w:val="24"/>
          <w:lang w:val="fr-FR"/>
        </w:rPr>
      </w:pPr>
      <w:r w:rsidRPr="00123875">
        <w:rPr>
          <w:rFonts w:ascii="Century Gothic" w:hAnsi="Century Gothic" w:cs="Leelawadee"/>
          <w:b/>
          <w:noProof/>
          <w:sz w:val="24"/>
          <w:szCs w:val="24"/>
          <w:lang w:eastAsia="es-VE"/>
        </w:rPr>
        <mc:AlternateContent>
          <mc:Choice Requires="wps">
            <w:drawing>
              <wp:anchor distT="0" distB="0" distL="114300" distR="114300" simplePos="0" relativeHeight="251660288" behindDoc="1" locked="0" layoutInCell="1" allowOverlap="1" wp14:anchorId="15FA76D1" wp14:editId="44ACDB02">
                <wp:simplePos x="0" y="0"/>
                <wp:positionH relativeFrom="column">
                  <wp:posOffset>920750</wp:posOffset>
                </wp:positionH>
                <wp:positionV relativeFrom="paragraph">
                  <wp:posOffset>4330700</wp:posOffset>
                </wp:positionV>
                <wp:extent cx="3775710" cy="473075"/>
                <wp:effectExtent l="0" t="0" r="15240" b="22225"/>
                <wp:wrapThrough wrapText="bothSides">
                  <wp:wrapPolygon edited="0">
                    <wp:start x="0" y="0"/>
                    <wp:lineTo x="0" y="21745"/>
                    <wp:lineTo x="21578" y="21745"/>
                    <wp:lineTo x="21578" y="0"/>
                    <wp:lineTo x="0" y="0"/>
                  </wp:wrapPolygon>
                </wp:wrapThrough>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473075"/>
                        </a:xfrm>
                        <a:prstGeom prst="rect">
                          <a:avLst/>
                        </a:prstGeom>
                        <a:solidFill>
                          <a:srgbClr val="FFFFFF"/>
                        </a:solidFill>
                        <a:ln w="9525">
                          <a:solidFill>
                            <a:srgbClr val="000000"/>
                          </a:solidFill>
                          <a:miter lim="800000"/>
                          <a:headEnd/>
                          <a:tailEnd/>
                        </a:ln>
                      </wps:spPr>
                      <wps:txbx>
                        <w:txbxContent>
                          <w:p w:rsidR="00123875" w:rsidRPr="005F395C" w:rsidRDefault="005F395C" w:rsidP="005F395C">
                            <w:pPr>
                              <w:jc w:val="center"/>
                              <w:rPr>
                                <w:rFonts w:ascii="Century Gothic" w:hAnsi="Century Gothic"/>
                                <w:i/>
                                <w:lang w:val="fr-FR"/>
                              </w:rPr>
                            </w:pPr>
                            <w:r w:rsidRPr="005F395C">
                              <w:rPr>
                                <w:rFonts w:ascii="Century Gothic" w:hAnsi="Century Gothic"/>
                                <w:i/>
                                <w:lang w:val="fr-FR"/>
                              </w:rPr>
                              <w:t>Les  acteurs (Gru</w:t>
                            </w:r>
                            <w:r w:rsidR="00106A13">
                              <w:rPr>
                                <w:rFonts w:ascii="Century Gothic" w:hAnsi="Century Gothic"/>
                                <w:i/>
                                <w:lang w:val="fr-FR"/>
                              </w:rPr>
                              <w:t xml:space="preserve">po </w:t>
                            </w:r>
                            <w:proofErr w:type="spellStart"/>
                            <w:r w:rsidR="00106A13">
                              <w:rPr>
                                <w:rFonts w:ascii="Century Gothic" w:hAnsi="Century Gothic"/>
                                <w:i/>
                                <w:lang w:val="fr-FR"/>
                              </w:rPr>
                              <w:t>Actoral</w:t>
                            </w:r>
                            <w:proofErr w:type="spellEnd"/>
                            <w:r w:rsidR="00106A13">
                              <w:rPr>
                                <w:rFonts w:ascii="Century Gothic" w:hAnsi="Century Gothic"/>
                                <w:i/>
                                <w:lang w:val="fr-FR"/>
                              </w:rPr>
                              <w:t xml:space="preserve"> 80) avec le réalisateur</w:t>
                            </w:r>
                            <w:r w:rsidRPr="005F395C">
                              <w:rPr>
                                <w:rFonts w:ascii="Century Gothic" w:hAnsi="Century Gothic"/>
                                <w:i/>
                                <w:lang w:val="fr-FR"/>
                              </w:rPr>
                              <w:t xml:space="preserve"> </w:t>
                            </w:r>
                            <w:proofErr w:type="spellStart"/>
                            <w:r w:rsidRPr="005F395C">
                              <w:rPr>
                                <w:rFonts w:ascii="Century Gothic" w:hAnsi="Century Gothic"/>
                                <w:i/>
                                <w:lang w:val="fr-FR"/>
                              </w:rPr>
                              <w:t>Héctor</w:t>
                            </w:r>
                            <w:proofErr w:type="spellEnd"/>
                            <w:r w:rsidRPr="005F395C">
                              <w:rPr>
                                <w:rFonts w:ascii="Century Gothic" w:hAnsi="Century Gothic"/>
                                <w:i/>
                                <w:lang w:val="fr-FR"/>
                              </w:rPr>
                              <w:t xml:space="preserve"> Manrique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2.5pt;margin-top:341pt;width:297.3pt;height: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">
                <v:textbox>
                  <w:txbxContent>
                    <w:p w:rsidR="00123875" w:rsidRPr="005F395C" w:rsidRDefault="005F395C" w:rsidP="005F395C">
                      <w:pPr>
                        <w:jc w:val="center"/>
                        <w:rPr>
                          <w:rFonts w:ascii="Century Gothic" w:hAnsi="Century Gothic"/>
                          <w:i/>
                          <w:lang w:val="fr-FR"/>
                        </w:rPr>
                      </w:pPr>
                      <w:r w:rsidRPr="005F395C">
                        <w:rPr>
                          <w:rFonts w:ascii="Century Gothic" w:hAnsi="Century Gothic"/>
                          <w:i/>
                          <w:lang w:val="fr-FR"/>
                        </w:rPr>
                        <w:t>Les  acteurs (</w:t>
                      </w:r>
                      <w:proofErr w:type="spellStart"/>
                      <w:r w:rsidRPr="005F395C">
                        <w:rPr>
                          <w:rFonts w:ascii="Century Gothic" w:hAnsi="Century Gothic"/>
                          <w:i/>
                          <w:lang w:val="fr-FR"/>
                        </w:rPr>
                        <w:t>Gru</w:t>
                      </w:r>
                      <w:r w:rsidR="00106A13">
                        <w:rPr>
                          <w:rFonts w:ascii="Century Gothic" w:hAnsi="Century Gothic"/>
                          <w:i/>
                          <w:lang w:val="fr-FR"/>
                        </w:rPr>
                        <w:t>po</w:t>
                      </w:r>
                      <w:proofErr w:type="spellEnd"/>
                      <w:r w:rsidR="00106A13">
                        <w:rPr>
                          <w:rFonts w:ascii="Century Gothic" w:hAnsi="Century Gothic"/>
                          <w:i/>
                          <w:lang w:val="fr-FR"/>
                        </w:rPr>
                        <w:t xml:space="preserve"> </w:t>
                      </w:r>
                      <w:proofErr w:type="spellStart"/>
                      <w:r w:rsidR="00106A13">
                        <w:rPr>
                          <w:rFonts w:ascii="Century Gothic" w:hAnsi="Century Gothic"/>
                          <w:i/>
                          <w:lang w:val="fr-FR"/>
                        </w:rPr>
                        <w:t>Actoral</w:t>
                      </w:r>
                      <w:proofErr w:type="spellEnd"/>
                      <w:r w:rsidR="00106A13">
                        <w:rPr>
                          <w:rFonts w:ascii="Century Gothic" w:hAnsi="Century Gothic"/>
                          <w:i/>
                          <w:lang w:val="fr-FR"/>
                        </w:rPr>
                        <w:t xml:space="preserve"> 80) avec le réalisateur</w:t>
                      </w:r>
                      <w:r w:rsidRPr="005F395C">
                        <w:rPr>
                          <w:rFonts w:ascii="Century Gothic" w:hAnsi="Century Gothic"/>
                          <w:i/>
                          <w:lang w:val="fr-FR"/>
                        </w:rPr>
                        <w:t xml:space="preserve"> </w:t>
                      </w:r>
                      <w:proofErr w:type="spellStart"/>
                      <w:r w:rsidRPr="005F395C">
                        <w:rPr>
                          <w:rFonts w:ascii="Century Gothic" w:hAnsi="Century Gothic"/>
                          <w:i/>
                          <w:lang w:val="fr-FR"/>
                        </w:rPr>
                        <w:t>Héctor</w:t>
                      </w:r>
                      <w:proofErr w:type="spellEnd"/>
                      <w:r w:rsidRPr="005F395C">
                        <w:rPr>
                          <w:rFonts w:ascii="Century Gothic" w:hAnsi="Century Gothic"/>
                          <w:i/>
                          <w:lang w:val="fr-FR"/>
                        </w:rPr>
                        <w:t xml:space="preserve"> Manrique</w:t>
                      </w:r>
                    </w:p>
                  </w:txbxContent>
                </v:textbox>
                <w10:wrap type="through"/>
              </v:shape>
            </w:pict>
          </mc:Fallback>
        </mc:AlternateContent>
      </w:r>
      <w:r>
        <w:rPr>
          <w:rFonts w:ascii="Century Gothic" w:hAnsi="Century Gothic" w:cs="Leelawadee"/>
          <w:noProof/>
          <w:sz w:val="24"/>
          <w:szCs w:val="24"/>
          <w:lang w:eastAsia="es-VE"/>
        </w:rPr>
        <w:drawing>
          <wp:anchor distT="0" distB="0" distL="114300" distR="114300" simplePos="0" relativeHeight="251658240" behindDoc="0" locked="0" layoutInCell="1" allowOverlap="1" wp14:anchorId="365AC693" wp14:editId="5380CFFD">
            <wp:simplePos x="1075690" y="5335270"/>
            <wp:positionH relativeFrom="margin">
              <wp:align>center</wp:align>
            </wp:positionH>
            <wp:positionV relativeFrom="margin">
              <wp:align>center</wp:align>
            </wp:positionV>
            <wp:extent cx="3771900" cy="282892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JPG"/>
                    <pic:cNvPicPr/>
                  </pic:nvPicPr>
                  <pic:blipFill>
                    <a:blip r:embed="rId7">
                      <a:extLst>
                        <a:ext uri="{28A0092B-C50C-407E-A947-70E740481C1C}">
                          <a14:useLocalDpi xmlns:a14="http://schemas.microsoft.com/office/drawing/2010/main" val="0"/>
                        </a:ext>
                      </a:extLst>
                    </a:blip>
                    <a:stretch>
                      <a:fillRect/>
                    </a:stretch>
                  </pic:blipFill>
                  <pic:spPr>
                    <a:xfrm>
                      <a:off x="0" y="0"/>
                      <a:ext cx="3774700" cy="2831259"/>
                    </a:xfrm>
                    <a:prstGeom prst="rect">
                      <a:avLst/>
                    </a:prstGeom>
                  </pic:spPr>
                </pic:pic>
              </a:graphicData>
            </a:graphic>
            <wp14:sizeRelH relativeFrom="margin">
              <wp14:pctWidth>0</wp14:pctWidth>
            </wp14:sizeRelH>
            <wp14:sizeRelV relativeFrom="margin">
              <wp14:pctHeight>0</wp14:pctHeight>
            </wp14:sizeRelV>
          </wp:anchor>
        </w:drawing>
      </w:r>
      <w:r w:rsidR="00A3665B">
        <w:rPr>
          <w:rFonts w:ascii="Century Gothic" w:hAnsi="Century Gothic" w:cs="Leelawadee"/>
          <w:b/>
          <w:sz w:val="24"/>
          <w:szCs w:val="24"/>
          <w:lang w:val="fr-FR"/>
        </w:rPr>
        <w:t>L’</w:t>
      </w:r>
      <w:r w:rsidR="00A3665B">
        <w:rPr>
          <w:rFonts w:ascii="Century Gothic" w:hAnsi="Century Gothic" w:cs="Leelawadee"/>
          <w:sz w:val="24"/>
          <w:szCs w:val="24"/>
          <w:lang w:val="fr-FR"/>
        </w:rPr>
        <w:t>irresponsabilité</w:t>
      </w:r>
      <w:r w:rsidR="008F25EE">
        <w:rPr>
          <w:rFonts w:ascii="Century Gothic" w:hAnsi="Century Gothic" w:cs="Leelawadee"/>
          <w:sz w:val="24"/>
          <w:szCs w:val="24"/>
          <w:lang w:val="fr-FR"/>
        </w:rPr>
        <w:t xml:space="preserve"> au Venezuela ne date</w:t>
      </w:r>
      <w:r w:rsidR="00AA6DA4">
        <w:rPr>
          <w:rFonts w:ascii="Century Gothic" w:hAnsi="Century Gothic" w:cs="Leelawadee"/>
          <w:sz w:val="24"/>
          <w:szCs w:val="24"/>
          <w:lang w:val="fr-FR"/>
        </w:rPr>
        <w:t xml:space="preserve"> pas d’aujourd’hui. </w:t>
      </w:r>
      <w:r w:rsidR="00AA6DA4" w:rsidRPr="008F25EE">
        <w:rPr>
          <w:rFonts w:ascii="Century Gothic" w:hAnsi="Century Gothic" w:cs="Leelawadee"/>
          <w:sz w:val="24"/>
          <w:szCs w:val="24"/>
        </w:rPr>
        <w:t xml:space="preserve">La </w:t>
      </w:r>
      <w:proofErr w:type="spellStart"/>
      <w:r w:rsidR="008F25EE" w:rsidRPr="008F25EE">
        <w:rPr>
          <w:rFonts w:ascii="Century Gothic" w:hAnsi="Century Gothic" w:cs="Leelawadee"/>
          <w:sz w:val="24"/>
          <w:szCs w:val="24"/>
        </w:rPr>
        <w:t>pièce</w:t>
      </w:r>
      <w:proofErr w:type="spellEnd"/>
      <w:r w:rsidR="008F25EE" w:rsidRPr="008F25EE">
        <w:rPr>
          <w:rFonts w:ascii="Century Gothic" w:hAnsi="Century Gothic" w:cs="Leelawadee"/>
          <w:sz w:val="24"/>
          <w:szCs w:val="24"/>
        </w:rPr>
        <w:t xml:space="preserve">, </w:t>
      </w:r>
      <w:r w:rsidR="00AA6DA4" w:rsidRPr="008F25EE">
        <w:rPr>
          <w:rFonts w:ascii="Century Gothic" w:hAnsi="Century Gothic" w:cs="Leelawadee"/>
          <w:i/>
          <w:sz w:val="24"/>
          <w:szCs w:val="24"/>
        </w:rPr>
        <w:t>El Americano Ilustrado</w:t>
      </w:r>
      <w:r w:rsidR="00AA6DA4" w:rsidRPr="008F25EE">
        <w:rPr>
          <w:rFonts w:ascii="Century Gothic" w:hAnsi="Century Gothic" w:cs="Leelawadee"/>
          <w:sz w:val="24"/>
          <w:szCs w:val="24"/>
        </w:rPr>
        <w:t xml:space="preserve">, le </w:t>
      </w:r>
      <w:proofErr w:type="spellStart"/>
      <w:r w:rsidR="00AA6DA4" w:rsidRPr="008F25EE">
        <w:rPr>
          <w:rFonts w:ascii="Century Gothic" w:hAnsi="Century Gothic" w:cs="Leelawadee"/>
          <w:sz w:val="24"/>
          <w:szCs w:val="24"/>
        </w:rPr>
        <w:t>prouve</w:t>
      </w:r>
      <w:proofErr w:type="spellEnd"/>
      <w:r w:rsidR="00AA6DA4" w:rsidRPr="008F25EE">
        <w:rPr>
          <w:rFonts w:ascii="Century Gothic" w:hAnsi="Century Gothic" w:cs="Leelawadee"/>
          <w:sz w:val="24"/>
          <w:szCs w:val="24"/>
        </w:rPr>
        <w:t xml:space="preserve">. </w:t>
      </w:r>
      <w:r w:rsidR="00AA6DA4" w:rsidRPr="00AA6DA4">
        <w:rPr>
          <w:rFonts w:ascii="Century Gothic" w:hAnsi="Century Gothic" w:cs="Leelawadee"/>
          <w:sz w:val="24"/>
          <w:szCs w:val="24"/>
          <w:lang w:val="fr-FR"/>
        </w:rPr>
        <w:t>Dans cette œuvre</w:t>
      </w:r>
      <w:r w:rsidR="008F25EE">
        <w:rPr>
          <w:rFonts w:ascii="Century Gothic" w:hAnsi="Century Gothic" w:cs="Leelawadee"/>
          <w:sz w:val="24"/>
          <w:szCs w:val="24"/>
          <w:lang w:val="fr-FR"/>
        </w:rPr>
        <w:t>,</w:t>
      </w:r>
      <w:r w:rsidR="00AA6DA4" w:rsidRPr="00AA6DA4">
        <w:rPr>
          <w:rFonts w:ascii="Century Gothic" w:hAnsi="Century Gothic" w:cs="Leelawadee"/>
          <w:sz w:val="24"/>
          <w:szCs w:val="24"/>
          <w:lang w:val="fr-FR"/>
        </w:rPr>
        <w:t xml:space="preserve"> on </w:t>
      </w:r>
      <w:r w:rsidR="00AA6DA4">
        <w:rPr>
          <w:rFonts w:ascii="Century Gothic" w:hAnsi="Century Gothic" w:cs="Leelawadee"/>
          <w:sz w:val="24"/>
          <w:szCs w:val="24"/>
          <w:lang w:val="fr-FR"/>
        </w:rPr>
        <w:t>est témoin des irresponsabilités gouvernementales et politiques sous le mandat d’un des présidents le</w:t>
      </w:r>
      <w:r w:rsidR="008F25EE">
        <w:rPr>
          <w:rFonts w:ascii="Century Gothic" w:hAnsi="Century Gothic" w:cs="Leelawadee"/>
          <w:sz w:val="24"/>
          <w:szCs w:val="24"/>
          <w:lang w:val="fr-FR"/>
        </w:rPr>
        <w:t>s</w:t>
      </w:r>
      <w:r w:rsidR="00AA6DA4">
        <w:rPr>
          <w:rFonts w:ascii="Century Gothic" w:hAnsi="Century Gothic" w:cs="Leelawadee"/>
          <w:sz w:val="24"/>
          <w:szCs w:val="24"/>
          <w:lang w:val="fr-FR"/>
        </w:rPr>
        <w:t xml:space="preserve"> plus illustres et les plus admirés qu’a eu notre pays. Comme le titre le dit, Antonio Guzman Blanco a été un des hommes</w:t>
      </w:r>
      <w:r w:rsidR="008F25EE">
        <w:rPr>
          <w:rFonts w:ascii="Century Gothic" w:hAnsi="Century Gothic" w:cs="Leelawadee"/>
          <w:sz w:val="24"/>
          <w:szCs w:val="24"/>
          <w:lang w:val="fr-FR"/>
        </w:rPr>
        <w:t xml:space="preserve"> les</w:t>
      </w:r>
      <w:r w:rsidR="00AA6DA4">
        <w:rPr>
          <w:rFonts w:ascii="Century Gothic" w:hAnsi="Century Gothic" w:cs="Leelawadee"/>
          <w:sz w:val="24"/>
          <w:szCs w:val="24"/>
          <w:lang w:val="fr-FR"/>
        </w:rPr>
        <w:t xml:space="preserve"> plus préparés de notre continent. Cependant</w:t>
      </w:r>
      <w:r w:rsidR="008F25EE">
        <w:rPr>
          <w:rFonts w:ascii="Century Gothic" w:hAnsi="Century Gothic" w:cs="Leelawadee"/>
          <w:sz w:val="24"/>
          <w:szCs w:val="24"/>
          <w:lang w:val="fr-FR"/>
        </w:rPr>
        <w:t>,</w:t>
      </w:r>
      <w:r w:rsidR="00AA6DA4">
        <w:rPr>
          <w:rFonts w:ascii="Century Gothic" w:hAnsi="Century Gothic" w:cs="Leelawadee"/>
          <w:sz w:val="24"/>
          <w:szCs w:val="24"/>
          <w:lang w:val="fr-FR"/>
        </w:rPr>
        <w:t xml:space="preserve"> les irresponsabilités politiques étaient toujours présentes. </w:t>
      </w:r>
    </w:p>
    <w:p w:rsidR="008F25EE" w:rsidRDefault="008F25EE" w:rsidP="00D4770D">
      <w:pPr>
        <w:jc w:val="both"/>
        <w:rPr>
          <w:rFonts w:ascii="Century Gothic" w:hAnsi="Century Gothic" w:cs="Leelawadee"/>
          <w:sz w:val="24"/>
          <w:szCs w:val="24"/>
          <w:lang w:val="fr-FR"/>
        </w:rPr>
      </w:pPr>
      <w:r>
        <w:rPr>
          <w:rFonts w:ascii="Century Gothic" w:hAnsi="Century Gothic" w:cs="Leelawadee"/>
          <w:sz w:val="24"/>
          <w:szCs w:val="24"/>
          <w:lang w:val="fr-FR"/>
        </w:rPr>
        <w:t>Avec humo</w:t>
      </w:r>
      <w:r w:rsidR="00AA6DA4">
        <w:rPr>
          <w:rFonts w:ascii="Century Gothic" w:hAnsi="Century Gothic" w:cs="Leelawadee"/>
          <w:sz w:val="24"/>
          <w:szCs w:val="24"/>
          <w:lang w:val="fr-FR"/>
        </w:rPr>
        <w:t xml:space="preserve">ur et </w:t>
      </w:r>
      <w:r>
        <w:rPr>
          <w:rFonts w:ascii="Century Gothic" w:hAnsi="Century Gothic" w:cs="Leelawadee"/>
          <w:sz w:val="24"/>
          <w:szCs w:val="24"/>
          <w:lang w:val="fr-FR"/>
        </w:rPr>
        <w:t>satire</w:t>
      </w:r>
      <w:r w:rsidR="000F6A1F">
        <w:rPr>
          <w:rFonts w:ascii="Century Gothic" w:hAnsi="Century Gothic" w:cs="Leelawadee"/>
          <w:sz w:val="24"/>
          <w:szCs w:val="24"/>
          <w:lang w:val="fr-FR"/>
        </w:rPr>
        <w:t xml:space="preserve">, </w:t>
      </w:r>
      <w:proofErr w:type="spellStart"/>
      <w:r w:rsidR="000F6A1F">
        <w:rPr>
          <w:rFonts w:ascii="Century Gothic" w:hAnsi="Century Gothic" w:cs="Leelawadee"/>
          <w:sz w:val="24"/>
          <w:szCs w:val="24"/>
          <w:lang w:val="fr-FR"/>
        </w:rPr>
        <w:t>Cabrujas</w:t>
      </w:r>
      <w:proofErr w:type="spellEnd"/>
      <w:r w:rsidR="000F6A1F">
        <w:rPr>
          <w:rFonts w:ascii="Century Gothic" w:hAnsi="Century Gothic" w:cs="Leelawadee"/>
          <w:sz w:val="24"/>
          <w:szCs w:val="24"/>
          <w:lang w:val="fr-FR"/>
        </w:rPr>
        <w:t xml:space="preserve"> se moque du </w:t>
      </w:r>
      <w:r>
        <w:rPr>
          <w:rFonts w:ascii="Century Gothic" w:hAnsi="Century Gothic" w:cs="Leelawadee"/>
          <w:sz w:val="24"/>
          <w:szCs w:val="24"/>
          <w:lang w:val="fr-FR"/>
        </w:rPr>
        <w:t>manque d’éducation de certains m</w:t>
      </w:r>
      <w:r w:rsidR="000F6A1F">
        <w:rPr>
          <w:rFonts w:ascii="Century Gothic" w:hAnsi="Century Gothic" w:cs="Leelawadee"/>
          <w:sz w:val="24"/>
          <w:szCs w:val="24"/>
          <w:lang w:val="fr-FR"/>
        </w:rPr>
        <w:t xml:space="preserve">inistres de </w:t>
      </w:r>
      <w:r w:rsidR="000F6A1F" w:rsidRPr="000F6A1F">
        <w:rPr>
          <w:rFonts w:ascii="Century Gothic" w:hAnsi="Century Gothic" w:cs="Leelawadee"/>
          <w:i/>
          <w:sz w:val="24"/>
          <w:szCs w:val="24"/>
          <w:lang w:val="fr-FR"/>
        </w:rPr>
        <w:t>l’Illustre</w:t>
      </w:r>
      <w:r>
        <w:rPr>
          <w:rFonts w:ascii="Century Gothic" w:hAnsi="Century Gothic" w:cs="Leelawadee"/>
          <w:sz w:val="24"/>
          <w:szCs w:val="24"/>
          <w:lang w:val="fr-FR"/>
        </w:rPr>
        <w:t>. Dans la pièce, on vivait</w:t>
      </w:r>
      <w:r w:rsidR="000F6A1F">
        <w:rPr>
          <w:rFonts w:ascii="Century Gothic" w:hAnsi="Century Gothic" w:cs="Leelawadee"/>
          <w:sz w:val="24"/>
          <w:szCs w:val="24"/>
          <w:lang w:val="fr-FR"/>
        </w:rPr>
        <w:t xml:space="preserve"> un pays dont ses relations avec les autres nations sont </w:t>
      </w:r>
      <w:r w:rsidR="0097789B">
        <w:rPr>
          <w:rFonts w:ascii="Century Gothic" w:hAnsi="Century Gothic" w:cs="Leelawadee"/>
          <w:sz w:val="24"/>
          <w:szCs w:val="24"/>
          <w:lang w:val="fr-FR"/>
        </w:rPr>
        <w:t>soumises</w:t>
      </w:r>
      <w:r>
        <w:rPr>
          <w:rFonts w:ascii="Century Gothic" w:hAnsi="Century Gothic" w:cs="Leelawadee"/>
          <w:sz w:val="24"/>
          <w:szCs w:val="24"/>
          <w:lang w:val="fr-FR"/>
        </w:rPr>
        <w:t xml:space="preserve"> au</w:t>
      </w:r>
      <w:r w:rsidR="000F6A1F">
        <w:rPr>
          <w:rFonts w:ascii="Century Gothic" w:hAnsi="Century Gothic" w:cs="Leelawadee"/>
          <w:sz w:val="24"/>
          <w:szCs w:val="24"/>
          <w:lang w:val="fr-FR"/>
        </w:rPr>
        <w:t xml:space="preserve"> les plus grand chaos. Le Ministre de</w:t>
      </w:r>
      <w:r>
        <w:rPr>
          <w:rFonts w:ascii="Century Gothic" w:hAnsi="Century Gothic" w:cs="Leelawadee"/>
          <w:sz w:val="24"/>
          <w:szCs w:val="24"/>
          <w:lang w:val="fr-FR"/>
        </w:rPr>
        <w:t xml:space="preserve">s </w:t>
      </w:r>
      <w:r w:rsidR="000F6A1F">
        <w:rPr>
          <w:rFonts w:ascii="Century Gothic" w:hAnsi="Century Gothic" w:cs="Leelawadee"/>
          <w:sz w:val="24"/>
          <w:szCs w:val="24"/>
          <w:lang w:val="fr-FR"/>
        </w:rPr>
        <w:t xml:space="preserve"> Relations Extérieures a décidé de « donner un bœuf mariné </w:t>
      </w:r>
      <w:r w:rsidR="000F6A1F" w:rsidRPr="000F6A1F">
        <w:rPr>
          <w:rFonts w:ascii="Century Gothic" w:hAnsi="Century Gothic" w:cs="Leelawadee"/>
          <w:sz w:val="24"/>
          <w:szCs w:val="24"/>
          <w:lang w:val="fr-FR"/>
        </w:rPr>
        <w:t>par sa marraine</w:t>
      </w:r>
      <w:r w:rsidR="000F6A1F">
        <w:rPr>
          <w:rFonts w:ascii="Century Gothic" w:hAnsi="Century Gothic" w:cs="Leelawadee"/>
          <w:sz w:val="24"/>
          <w:szCs w:val="24"/>
          <w:lang w:val="fr-FR"/>
        </w:rPr>
        <w:t> » à un ministre anglais et de « </w:t>
      </w:r>
      <w:r w:rsidR="000F6A1F" w:rsidRPr="000F6A1F">
        <w:rPr>
          <w:rFonts w:ascii="Century Gothic" w:hAnsi="Century Gothic" w:cs="Leelawadee"/>
          <w:sz w:val="24"/>
          <w:szCs w:val="24"/>
          <w:lang w:val="fr-FR"/>
        </w:rPr>
        <w:t>dire au revoir avec une tape dans le dos</w:t>
      </w:r>
      <w:r w:rsidR="000F6A1F">
        <w:rPr>
          <w:rFonts w:ascii="Century Gothic" w:hAnsi="Century Gothic" w:cs="Leelawadee"/>
          <w:sz w:val="24"/>
          <w:szCs w:val="24"/>
          <w:lang w:val="fr-FR"/>
        </w:rPr>
        <w:t> » à Léopold II. Pour en ajouter  un peu, les papiers</w:t>
      </w:r>
      <w:r>
        <w:rPr>
          <w:rFonts w:ascii="Century Gothic" w:hAnsi="Century Gothic" w:cs="Leelawadee"/>
          <w:sz w:val="24"/>
          <w:szCs w:val="24"/>
          <w:lang w:val="fr-FR"/>
        </w:rPr>
        <w:t xml:space="preserve"> de dettes du Venezuela ont été salis.</w:t>
      </w:r>
      <w:r w:rsidR="000F6A1F">
        <w:rPr>
          <w:rFonts w:ascii="Century Gothic" w:hAnsi="Century Gothic" w:cs="Leelawadee"/>
          <w:sz w:val="24"/>
          <w:szCs w:val="24"/>
          <w:lang w:val="fr-FR"/>
        </w:rPr>
        <w:t xml:space="preserve"> </w:t>
      </w:r>
    </w:p>
    <w:p w:rsidR="0097789B" w:rsidRDefault="008F25EE" w:rsidP="00D4770D">
      <w:pPr>
        <w:jc w:val="both"/>
        <w:rPr>
          <w:rFonts w:ascii="Century Gothic" w:hAnsi="Century Gothic" w:cs="Leelawadee"/>
          <w:sz w:val="24"/>
          <w:szCs w:val="24"/>
          <w:lang w:val="fr-FR"/>
        </w:rPr>
      </w:pPr>
      <w:r>
        <w:rPr>
          <w:rFonts w:ascii="Century Gothic" w:hAnsi="Century Gothic" w:cs="Leelawadee"/>
          <w:sz w:val="24"/>
          <w:szCs w:val="24"/>
          <w:lang w:val="fr-FR"/>
        </w:rPr>
        <w:t>L</w:t>
      </w:r>
      <w:r w:rsidR="000F6A1F">
        <w:rPr>
          <w:rFonts w:ascii="Century Gothic" w:hAnsi="Century Gothic" w:cs="Leelawadee"/>
          <w:sz w:val="24"/>
          <w:szCs w:val="24"/>
          <w:lang w:val="fr-FR"/>
        </w:rPr>
        <w:t>es anglais s’approchent au pays pour faire payer une dette.</w:t>
      </w:r>
    </w:p>
    <w:p w:rsidR="00AA6DA4" w:rsidRDefault="0097789B" w:rsidP="00D4770D">
      <w:pPr>
        <w:jc w:val="both"/>
        <w:rPr>
          <w:rFonts w:ascii="Century Gothic" w:hAnsi="Century Gothic" w:cs="Leelawadee"/>
          <w:sz w:val="24"/>
          <w:szCs w:val="24"/>
          <w:lang w:val="fr-FR"/>
        </w:rPr>
      </w:pPr>
      <w:r>
        <w:rPr>
          <w:rFonts w:ascii="Century Gothic" w:hAnsi="Century Gothic" w:cs="Leelawadee"/>
          <w:sz w:val="24"/>
          <w:szCs w:val="24"/>
          <w:lang w:val="fr-FR"/>
        </w:rPr>
        <w:t>À ce moment, Guzman B</w:t>
      </w:r>
      <w:r w:rsidR="005E4D5F">
        <w:rPr>
          <w:rFonts w:ascii="Century Gothic" w:hAnsi="Century Gothic" w:cs="Leelawadee"/>
          <w:sz w:val="24"/>
          <w:szCs w:val="24"/>
          <w:lang w:val="fr-FR"/>
        </w:rPr>
        <w:t>lanco décide de nommer Aristides</w:t>
      </w:r>
      <w:r>
        <w:rPr>
          <w:rFonts w:ascii="Century Gothic" w:hAnsi="Century Gothic" w:cs="Leelawadee"/>
          <w:sz w:val="24"/>
          <w:szCs w:val="24"/>
          <w:lang w:val="fr-FR"/>
        </w:rPr>
        <w:t xml:space="preserve"> Lander, jadis secréta</w:t>
      </w:r>
      <w:r w:rsidR="00106A13">
        <w:rPr>
          <w:rFonts w:ascii="Century Gothic" w:hAnsi="Century Gothic" w:cs="Leelawadee"/>
          <w:sz w:val="24"/>
          <w:szCs w:val="24"/>
          <w:lang w:val="fr-FR"/>
        </w:rPr>
        <w:t>ire du protocole de la nation,</w:t>
      </w:r>
      <w:r w:rsidR="005E4D5F">
        <w:rPr>
          <w:rFonts w:ascii="Century Gothic" w:hAnsi="Century Gothic" w:cs="Leelawadee"/>
          <w:sz w:val="24"/>
          <w:szCs w:val="24"/>
          <w:lang w:val="fr-FR"/>
        </w:rPr>
        <w:t xml:space="preserve"> </w:t>
      </w:r>
      <w:r w:rsidR="00106A13">
        <w:rPr>
          <w:rFonts w:ascii="Century Gothic" w:hAnsi="Century Gothic" w:cs="Leelawadee"/>
          <w:sz w:val="24"/>
          <w:szCs w:val="24"/>
          <w:lang w:val="fr-FR"/>
        </w:rPr>
        <w:t>nouveau m</w:t>
      </w:r>
      <w:r w:rsidR="005E4D5F">
        <w:rPr>
          <w:rFonts w:ascii="Century Gothic" w:hAnsi="Century Gothic" w:cs="Leelawadee"/>
          <w:sz w:val="24"/>
          <w:szCs w:val="24"/>
          <w:lang w:val="fr-FR"/>
        </w:rPr>
        <w:t>inistre. Mais Aristides</w:t>
      </w:r>
      <w:r w:rsidR="00106A13">
        <w:rPr>
          <w:rFonts w:ascii="Century Gothic" w:hAnsi="Century Gothic" w:cs="Leelawadee"/>
          <w:sz w:val="24"/>
          <w:szCs w:val="24"/>
          <w:lang w:val="fr-FR"/>
        </w:rPr>
        <w:t xml:space="preserve"> est loin d’être l’idéal. L’homme de 40 ans, qui adolescent, rêvait de</w:t>
      </w:r>
      <w:r>
        <w:rPr>
          <w:rFonts w:ascii="Century Gothic" w:hAnsi="Century Gothic" w:cs="Leelawadee"/>
          <w:sz w:val="24"/>
          <w:szCs w:val="24"/>
          <w:lang w:val="fr-FR"/>
        </w:rPr>
        <w:t xml:space="preserve"> conquérir le monde politique </w:t>
      </w:r>
      <w:r>
        <w:rPr>
          <w:rFonts w:ascii="Century Gothic" w:hAnsi="Century Gothic" w:cs="Leelawadee"/>
          <w:sz w:val="24"/>
          <w:szCs w:val="24"/>
          <w:lang w:val="fr-FR"/>
        </w:rPr>
        <w:lastRenderedPageBreak/>
        <w:t>vénézuélien a fait tout ce qu’il ne voulait pas. Il s’est inscrit au mauvais parti politique, s’est marié avec la fille d’un fromager de Valencia et son unique disciple est son assistant, Eloy Gonzalez qui est le visage humain du ridicule. Lui</w:t>
      </w:r>
      <w:r w:rsidR="00106A13">
        <w:rPr>
          <w:rFonts w:ascii="Century Gothic" w:hAnsi="Century Gothic" w:cs="Leelawadee"/>
          <w:sz w:val="24"/>
          <w:szCs w:val="24"/>
          <w:lang w:val="fr-FR"/>
        </w:rPr>
        <w:t>,</w:t>
      </w:r>
      <w:r>
        <w:rPr>
          <w:rFonts w:ascii="Century Gothic" w:hAnsi="Century Gothic" w:cs="Leelawadee"/>
          <w:sz w:val="24"/>
          <w:szCs w:val="24"/>
          <w:lang w:val="fr-FR"/>
        </w:rPr>
        <w:t xml:space="preserve"> e</w:t>
      </w:r>
      <w:r w:rsidR="00106A13">
        <w:rPr>
          <w:rFonts w:ascii="Century Gothic" w:hAnsi="Century Gothic" w:cs="Leelawadee"/>
          <w:sz w:val="24"/>
          <w:szCs w:val="24"/>
          <w:lang w:val="fr-FR"/>
        </w:rPr>
        <w:t>st plus occupé définitivement par le</w:t>
      </w:r>
      <w:r>
        <w:rPr>
          <w:rFonts w:ascii="Century Gothic" w:hAnsi="Century Gothic" w:cs="Leelawadee"/>
          <w:sz w:val="24"/>
          <w:szCs w:val="24"/>
          <w:lang w:val="fr-FR"/>
        </w:rPr>
        <w:t xml:space="preserve"> pathétique de sa vie que des affaires extérieures du Venezuela.</w:t>
      </w:r>
    </w:p>
    <w:p w:rsidR="0097789B" w:rsidRDefault="0097789B" w:rsidP="00D4770D">
      <w:pPr>
        <w:jc w:val="both"/>
        <w:rPr>
          <w:rFonts w:ascii="Century Gothic" w:hAnsi="Century Gothic" w:cs="Leelawadee"/>
          <w:sz w:val="24"/>
          <w:szCs w:val="24"/>
          <w:lang w:val="fr-FR"/>
        </w:rPr>
      </w:pPr>
      <w:r>
        <w:rPr>
          <w:rFonts w:ascii="Century Gothic" w:hAnsi="Century Gothic" w:cs="Leelawadee"/>
          <w:b/>
          <w:sz w:val="24"/>
          <w:szCs w:val="24"/>
          <w:lang w:val="fr-FR"/>
        </w:rPr>
        <w:t>Les irresponsabilités ne sont pas seulement politiques</w:t>
      </w:r>
    </w:p>
    <w:p w:rsidR="005E4D5F" w:rsidRDefault="005E4D5F" w:rsidP="00D4770D">
      <w:pPr>
        <w:jc w:val="both"/>
        <w:rPr>
          <w:rFonts w:ascii="Century Gothic" w:hAnsi="Century Gothic" w:cs="Leelawadee"/>
          <w:sz w:val="24"/>
          <w:szCs w:val="24"/>
          <w:lang w:val="fr-FR"/>
        </w:rPr>
      </w:pPr>
      <w:r>
        <w:rPr>
          <w:rFonts w:ascii="Century Gothic" w:hAnsi="Century Gothic" w:cs="Leelawadee"/>
          <w:sz w:val="24"/>
          <w:szCs w:val="24"/>
          <w:lang w:val="fr-FR"/>
        </w:rPr>
        <w:t>Le frère d’A</w:t>
      </w:r>
      <w:r w:rsidR="00106A13">
        <w:rPr>
          <w:rFonts w:ascii="Century Gothic" w:hAnsi="Century Gothic" w:cs="Leelawadee"/>
          <w:sz w:val="24"/>
          <w:szCs w:val="24"/>
          <w:lang w:val="fr-FR"/>
        </w:rPr>
        <w:t>ristides, Anselmo, est un prêtre qui rêve d’</w:t>
      </w:r>
      <w:r>
        <w:rPr>
          <w:rFonts w:ascii="Century Gothic" w:hAnsi="Century Gothic" w:cs="Leelawadee"/>
          <w:sz w:val="24"/>
          <w:szCs w:val="24"/>
          <w:lang w:val="fr-FR"/>
        </w:rPr>
        <w:t>être</w:t>
      </w:r>
      <w:r w:rsidR="00106A13">
        <w:rPr>
          <w:rFonts w:ascii="Century Gothic" w:hAnsi="Century Gothic" w:cs="Leelawadee"/>
          <w:sz w:val="24"/>
          <w:szCs w:val="24"/>
          <w:lang w:val="fr-FR"/>
        </w:rPr>
        <w:t xml:space="preserve"> un</w:t>
      </w:r>
      <w:r>
        <w:rPr>
          <w:rFonts w:ascii="Century Gothic" w:hAnsi="Century Gothic" w:cs="Leelawadee"/>
          <w:sz w:val="24"/>
          <w:szCs w:val="24"/>
          <w:lang w:val="fr-FR"/>
        </w:rPr>
        <w:t xml:space="preserve"> civil pour pouvoir </w:t>
      </w:r>
      <w:r w:rsidR="00106A13">
        <w:rPr>
          <w:rFonts w:ascii="Century Gothic" w:hAnsi="Century Gothic" w:cs="Leelawadee"/>
          <w:sz w:val="24"/>
          <w:szCs w:val="24"/>
          <w:lang w:val="fr-FR"/>
        </w:rPr>
        <w:t xml:space="preserve">aimer </w:t>
      </w:r>
      <w:r>
        <w:rPr>
          <w:rFonts w:ascii="Century Gothic" w:hAnsi="Century Gothic" w:cs="Leelawadee"/>
          <w:sz w:val="24"/>
          <w:szCs w:val="24"/>
          <w:lang w:val="fr-FR"/>
        </w:rPr>
        <w:t>María Eu</w:t>
      </w:r>
      <w:r w:rsidR="00106A13">
        <w:rPr>
          <w:rFonts w:ascii="Century Gothic" w:hAnsi="Century Gothic" w:cs="Leelawadee"/>
          <w:sz w:val="24"/>
          <w:szCs w:val="24"/>
          <w:lang w:val="fr-FR"/>
        </w:rPr>
        <w:t xml:space="preserve">genia, la femme de son frère, </w:t>
      </w:r>
      <w:r>
        <w:rPr>
          <w:rFonts w:ascii="Century Gothic" w:hAnsi="Century Gothic" w:cs="Leelawadee"/>
          <w:sz w:val="24"/>
          <w:szCs w:val="24"/>
          <w:lang w:val="fr-FR"/>
        </w:rPr>
        <w:t xml:space="preserve">montrant ainsi de l’irresponsabilité et de l’irrespect envers l’Église. </w:t>
      </w:r>
    </w:p>
    <w:p w:rsidR="005E4D5F" w:rsidRDefault="00106A13" w:rsidP="00D4770D">
      <w:pPr>
        <w:jc w:val="both"/>
        <w:rPr>
          <w:rFonts w:ascii="Century Gothic" w:hAnsi="Century Gothic" w:cs="Leelawadee"/>
          <w:sz w:val="24"/>
          <w:szCs w:val="24"/>
          <w:lang w:val="fr-FR"/>
        </w:rPr>
      </w:pPr>
      <w:r>
        <w:rPr>
          <w:rFonts w:ascii="Century Gothic" w:hAnsi="Century Gothic" w:cs="Leelawadee"/>
          <w:sz w:val="24"/>
          <w:szCs w:val="24"/>
          <w:lang w:val="fr-FR"/>
        </w:rPr>
        <w:t>María</w:t>
      </w:r>
      <w:r w:rsidR="005E4D5F">
        <w:rPr>
          <w:rFonts w:ascii="Century Gothic" w:hAnsi="Century Gothic" w:cs="Leelawadee"/>
          <w:sz w:val="24"/>
          <w:szCs w:val="24"/>
          <w:lang w:val="fr-FR"/>
        </w:rPr>
        <w:t xml:space="preserve"> se refuge</w:t>
      </w:r>
      <w:r>
        <w:rPr>
          <w:rFonts w:ascii="Century Gothic" w:hAnsi="Century Gothic" w:cs="Leelawadee"/>
          <w:sz w:val="24"/>
          <w:szCs w:val="24"/>
          <w:lang w:val="fr-FR"/>
        </w:rPr>
        <w:t xml:space="preserve"> dans l’image de la femme dévouée</w:t>
      </w:r>
      <w:r w:rsidR="005E4D5F">
        <w:rPr>
          <w:rFonts w:ascii="Century Gothic" w:hAnsi="Century Gothic" w:cs="Leelawadee"/>
          <w:sz w:val="24"/>
          <w:szCs w:val="24"/>
          <w:lang w:val="fr-FR"/>
        </w:rPr>
        <w:t xml:space="preserve"> à son mari, qui donne des ordres à s</w:t>
      </w:r>
      <w:r>
        <w:rPr>
          <w:rFonts w:ascii="Century Gothic" w:hAnsi="Century Gothic" w:cs="Leelawadee"/>
          <w:sz w:val="24"/>
          <w:szCs w:val="24"/>
          <w:lang w:val="fr-FR"/>
        </w:rPr>
        <w:t>on</w:t>
      </w:r>
      <w:r w:rsidR="00021261">
        <w:rPr>
          <w:rFonts w:ascii="Century Gothic" w:hAnsi="Century Gothic" w:cs="Leelawadee"/>
          <w:sz w:val="24"/>
          <w:szCs w:val="24"/>
          <w:lang w:val="fr-FR"/>
        </w:rPr>
        <w:t xml:space="preserve"> esclave </w:t>
      </w:r>
      <w:proofErr w:type="spellStart"/>
      <w:r w:rsidR="00021261">
        <w:rPr>
          <w:rFonts w:ascii="Century Gothic" w:hAnsi="Century Gothic" w:cs="Leelawadee"/>
          <w:sz w:val="24"/>
          <w:szCs w:val="24"/>
          <w:lang w:val="fr-FR"/>
        </w:rPr>
        <w:t>Samo</w:t>
      </w:r>
      <w:r>
        <w:rPr>
          <w:rFonts w:ascii="Century Gothic" w:hAnsi="Century Gothic" w:cs="Leelawadee"/>
          <w:sz w:val="24"/>
          <w:szCs w:val="24"/>
          <w:lang w:val="fr-FR"/>
        </w:rPr>
        <w:t>tracia</w:t>
      </w:r>
      <w:proofErr w:type="spellEnd"/>
      <w:r>
        <w:rPr>
          <w:rFonts w:ascii="Century Gothic" w:hAnsi="Century Gothic" w:cs="Leelawadee"/>
          <w:sz w:val="24"/>
          <w:szCs w:val="24"/>
          <w:lang w:val="fr-FR"/>
        </w:rPr>
        <w:t xml:space="preserve">, et qui </w:t>
      </w:r>
      <w:r w:rsidR="005E4D5F">
        <w:rPr>
          <w:rFonts w:ascii="Century Gothic" w:hAnsi="Century Gothic" w:cs="Leelawadee"/>
          <w:sz w:val="24"/>
          <w:szCs w:val="24"/>
          <w:lang w:val="fr-FR"/>
        </w:rPr>
        <w:t>s’occupe seulement de sa maison. Elle oublie se vrais problèmes et fuit ses vraies responsabil</w:t>
      </w:r>
      <w:r>
        <w:rPr>
          <w:rFonts w:ascii="Century Gothic" w:hAnsi="Century Gothic" w:cs="Leelawadee"/>
          <w:sz w:val="24"/>
          <w:szCs w:val="24"/>
          <w:lang w:val="fr-FR"/>
        </w:rPr>
        <w:t>ités, comme son amour caché pour Anselmo.</w:t>
      </w:r>
    </w:p>
    <w:p w:rsidR="00021261" w:rsidRDefault="00021261" w:rsidP="00D4770D">
      <w:pPr>
        <w:jc w:val="both"/>
        <w:rPr>
          <w:rFonts w:ascii="Century Gothic" w:hAnsi="Century Gothic" w:cs="Leelawadee"/>
          <w:sz w:val="24"/>
          <w:szCs w:val="24"/>
          <w:lang w:val="fr-FR"/>
        </w:rPr>
      </w:pPr>
      <w:proofErr w:type="spellStart"/>
      <w:r>
        <w:rPr>
          <w:rFonts w:ascii="Century Gothic" w:hAnsi="Century Gothic" w:cs="Leelawadee"/>
          <w:sz w:val="24"/>
          <w:szCs w:val="24"/>
          <w:lang w:val="fr-FR"/>
        </w:rPr>
        <w:t>Rosamunda</w:t>
      </w:r>
      <w:proofErr w:type="spellEnd"/>
      <w:r>
        <w:rPr>
          <w:rFonts w:ascii="Century Gothic" w:hAnsi="Century Gothic" w:cs="Leelawadee"/>
          <w:sz w:val="24"/>
          <w:szCs w:val="24"/>
          <w:lang w:val="fr-FR"/>
        </w:rPr>
        <w:t xml:space="preserve"> Lander est la sœur</w:t>
      </w:r>
      <w:r w:rsidR="00106A13">
        <w:rPr>
          <w:rFonts w:ascii="Century Gothic" w:hAnsi="Century Gothic" w:cs="Leelawadee"/>
          <w:sz w:val="24"/>
          <w:szCs w:val="24"/>
          <w:lang w:val="fr-FR"/>
        </w:rPr>
        <w:t xml:space="preserve"> d’Aristides, une religieuse qui</w:t>
      </w:r>
      <w:r>
        <w:rPr>
          <w:rFonts w:ascii="Century Gothic" w:hAnsi="Century Gothic" w:cs="Leelawadee"/>
          <w:sz w:val="24"/>
          <w:szCs w:val="24"/>
          <w:lang w:val="fr-FR"/>
        </w:rPr>
        <w:t xml:space="preserve"> se dit dévote, mais arrive toujours à la limite. D’une part, elle réalise de</w:t>
      </w:r>
      <w:r w:rsidR="00106A13">
        <w:rPr>
          <w:rFonts w:ascii="Century Gothic" w:hAnsi="Century Gothic" w:cs="Leelawadee"/>
          <w:sz w:val="24"/>
          <w:szCs w:val="24"/>
          <w:lang w:val="fr-FR"/>
        </w:rPr>
        <w:t>s rituels dangereux, d’</w:t>
      </w:r>
      <w:r>
        <w:rPr>
          <w:rFonts w:ascii="Century Gothic" w:hAnsi="Century Gothic" w:cs="Leelawadee"/>
          <w:sz w:val="24"/>
          <w:szCs w:val="24"/>
          <w:lang w:val="fr-FR"/>
        </w:rPr>
        <w:t>autre</w:t>
      </w:r>
      <w:r w:rsidR="00106A13">
        <w:rPr>
          <w:rFonts w:ascii="Century Gothic" w:hAnsi="Century Gothic" w:cs="Leelawadee"/>
          <w:sz w:val="24"/>
          <w:szCs w:val="24"/>
          <w:lang w:val="fr-FR"/>
        </w:rPr>
        <w:t xml:space="preserve"> part, elle s’enivre</w:t>
      </w:r>
      <w:r>
        <w:rPr>
          <w:rFonts w:ascii="Century Gothic" w:hAnsi="Century Gothic" w:cs="Leelawadee"/>
          <w:sz w:val="24"/>
          <w:szCs w:val="24"/>
          <w:lang w:val="fr-FR"/>
        </w:rPr>
        <w:t xml:space="preserve">. </w:t>
      </w:r>
      <w:proofErr w:type="spellStart"/>
      <w:r>
        <w:rPr>
          <w:rFonts w:ascii="Century Gothic" w:hAnsi="Century Gothic" w:cs="Leelawadee"/>
          <w:sz w:val="24"/>
          <w:szCs w:val="24"/>
          <w:lang w:val="fr-FR"/>
        </w:rPr>
        <w:t>Rosamunda</w:t>
      </w:r>
      <w:proofErr w:type="spellEnd"/>
      <w:r>
        <w:rPr>
          <w:rFonts w:ascii="Century Gothic" w:hAnsi="Century Gothic" w:cs="Leelawadee"/>
          <w:sz w:val="24"/>
          <w:szCs w:val="24"/>
          <w:lang w:val="fr-FR"/>
        </w:rPr>
        <w:t xml:space="preserve"> est le vif exemple de</w:t>
      </w:r>
      <w:r w:rsidR="00106A13">
        <w:rPr>
          <w:rFonts w:ascii="Century Gothic" w:hAnsi="Century Gothic" w:cs="Leelawadee"/>
          <w:sz w:val="24"/>
          <w:szCs w:val="24"/>
          <w:lang w:val="fr-FR"/>
        </w:rPr>
        <w:t>s</w:t>
      </w:r>
      <w:r>
        <w:rPr>
          <w:rFonts w:ascii="Century Gothic" w:hAnsi="Century Gothic" w:cs="Leelawadee"/>
          <w:sz w:val="24"/>
          <w:szCs w:val="24"/>
          <w:lang w:val="fr-FR"/>
        </w:rPr>
        <w:t xml:space="preserve"> contrastes mais aussi de l’irresponsabilité humaine.</w:t>
      </w:r>
    </w:p>
    <w:p w:rsidR="00021261" w:rsidRDefault="00021261" w:rsidP="00D4770D">
      <w:pPr>
        <w:jc w:val="both"/>
        <w:rPr>
          <w:rFonts w:ascii="Century Gothic" w:hAnsi="Century Gothic" w:cs="Leelawadee"/>
          <w:sz w:val="24"/>
          <w:szCs w:val="24"/>
          <w:lang w:val="fr-FR"/>
        </w:rPr>
      </w:pPr>
      <w:r>
        <w:rPr>
          <w:rFonts w:ascii="Century Gothic" w:hAnsi="Century Gothic" w:cs="Leelawadee"/>
          <w:sz w:val="24"/>
          <w:szCs w:val="24"/>
          <w:lang w:val="fr-FR"/>
        </w:rPr>
        <w:lastRenderedPageBreak/>
        <w:t xml:space="preserve">Á la fin, </w:t>
      </w:r>
      <w:r w:rsidRPr="00021261">
        <w:rPr>
          <w:rFonts w:ascii="Century Gothic" w:hAnsi="Century Gothic" w:cs="Leelawadee"/>
          <w:b/>
          <w:sz w:val="24"/>
          <w:szCs w:val="24"/>
          <w:lang w:val="fr-FR"/>
        </w:rPr>
        <w:t>la société vénézuélienne</w:t>
      </w:r>
      <w:r w:rsidR="00106A13">
        <w:rPr>
          <w:rFonts w:ascii="Century Gothic" w:hAnsi="Century Gothic" w:cs="Leelawadee"/>
          <w:sz w:val="24"/>
          <w:szCs w:val="24"/>
          <w:lang w:val="fr-FR"/>
        </w:rPr>
        <w:t xml:space="preserve">, reste toujours la même, </w:t>
      </w:r>
      <w:r>
        <w:rPr>
          <w:rFonts w:ascii="Century Gothic" w:hAnsi="Century Gothic" w:cs="Leelawadee"/>
          <w:sz w:val="24"/>
          <w:szCs w:val="24"/>
          <w:lang w:val="fr-FR"/>
        </w:rPr>
        <w:t>irresponsable.</w:t>
      </w:r>
      <w:r w:rsidR="00106A13">
        <w:rPr>
          <w:rFonts w:ascii="Century Gothic" w:hAnsi="Century Gothic" w:cs="Leelawadee"/>
          <w:i/>
          <w:sz w:val="24"/>
          <w:szCs w:val="24"/>
          <w:lang w:val="fr-FR"/>
        </w:rPr>
        <w:t xml:space="preserve"> </w:t>
      </w:r>
      <w:r w:rsidR="00106A13">
        <w:rPr>
          <w:rFonts w:ascii="Century Gothic" w:hAnsi="Century Gothic" w:cs="Leelawadee"/>
          <w:sz w:val="24"/>
          <w:szCs w:val="24"/>
          <w:lang w:val="fr-FR"/>
        </w:rPr>
        <w:t>L</w:t>
      </w:r>
      <w:r>
        <w:rPr>
          <w:rFonts w:ascii="Century Gothic" w:hAnsi="Century Gothic" w:cs="Leelawadee"/>
          <w:sz w:val="24"/>
          <w:szCs w:val="24"/>
          <w:lang w:val="fr-FR"/>
        </w:rPr>
        <w:t xml:space="preserve">es personnages les plus cultivés arrivent à </w:t>
      </w:r>
      <w:r w:rsidR="00106A13">
        <w:rPr>
          <w:rFonts w:ascii="Century Gothic" w:hAnsi="Century Gothic" w:cs="Leelawadee"/>
          <w:sz w:val="24"/>
          <w:szCs w:val="24"/>
          <w:lang w:val="fr-FR"/>
        </w:rPr>
        <w:t xml:space="preserve">se ridiculiser </w:t>
      </w:r>
      <w:r>
        <w:rPr>
          <w:rFonts w:ascii="Century Gothic" w:hAnsi="Century Gothic" w:cs="Leelawadee"/>
          <w:sz w:val="24"/>
          <w:szCs w:val="24"/>
          <w:lang w:val="fr-FR"/>
        </w:rPr>
        <w:t xml:space="preserve">comme </w:t>
      </w:r>
      <w:r w:rsidR="00106A13">
        <w:rPr>
          <w:rFonts w:ascii="Century Gothic" w:hAnsi="Century Gothic" w:cs="Leelawadee"/>
          <w:sz w:val="24"/>
          <w:szCs w:val="24"/>
          <w:lang w:val="fr-FR"/>
        </w:rPr>
        <w:t>d’employer d</w:t>
      </w:r>
      <w:r>
        <w:rPr>
          <w:rFonts w:ascii="Century Gothic" w:hAnsi="Century Gothic" w:cs="Leelawadee"/>
          <w:sz w:val="24"/>
          <w:szCs w:val="24"/>
          <w:lang w:val="fr-FR"/>
        </w:rPr>
        <w:t>es personnes</w:t>
      </w:r>
      <w:r w:rsidR="00106A13">
        <w:rPr>
          <w:rFonts w:ascii="Century Gothic" w:hAnsi="Century Gothic" w:cs="Leelawadee"/>
          <w:sz w:val="24"/>
          <w:szCs w:val="24"/>
          <w:lang w:val="fr-FR"/>
        </w:rPr>
        <w:t xml:space="preserve"> non pas pour leurs</w:t>
      </w:r>
      <w:r>
        <w:rPr>
          <w:rFonts w:ascii="Century Gothic" w:hAnsi="Century Gothic" w:cs="Leelawadee"/>
          <w:sz w:val="24"/>
          <w:szCs w:val="24"/>
          <w:lang w:val="fr-FR"/>
        </w:rPr>
        <w:t xml:space="preserve"> mérite</w:t>
      </w:r>
      <w:r w:rsidR="00123875">
        <w:rPr>
          <w:rFonts w:ascii="Century Gothic" w:hAnsi="Century Gothic" w:cs="Leelawadee"/>
          <w:sz w:val="24"/>
          <w:szCs w:val="24"/>
          <w:lang w:val="fr-FR"/>
        </w:rPr>
        <w:t>,</w:t>
      </w:r>
      <w:r w:rsidR="00106A13">
        <w:rPr>
          <w:rFonts w:ascii="Century Gothic" w:hAnsi="Century Gothic" w:cs="Leelawadee"/>
          <w:sz w:val="24"/>
          <w:szCs w:val="24"/>
          <w:lang w:val="fr-FR"/>
        </w:rPr>
        <w:t xml:space="preserve"> mais par </w:t>
      </w:r>
      <w:r>
        <w:rPr>
          <w:rFonts w:ascii="Century Gothic" w:hAnsi="Century Gothic" w:cs="Leelawadee"/>
          <w:sz w:val="24"/>
          <w:szCs w:val="24"/>
          <w:lang w:val="fr-FR"/>
        </w:rPr>
        <w:t>ordre d’</w:t>
      </w:r>
      <w:r w:rsidR="00123875">
        <w:rPr>
          <w:rFonts w:ascii="Century Gothic" w:hAnsi="Century Gothic" w:cs="Leelawadee"/>
          <w:sz w:val="24"/>
          <w:szCs w:val="24"/>
          <w:lang w:val="fr-FR"/>
        </w:rPr>
        <w:t xml:space="preserve">arrivée. </w:t>
      </w:r>
      <w:r w:rsidR="00A3665B">
        <w:rPr>
          <w:rFonts w:ascii="Century Gothic" w:hAnsi="Century Gothic" w:cs="Leelawadee"/>
          <w:sz w:val="24"/>
          <w:szCs w:val="24"/>
          <w:lang w:val="fr-FR"/>
        </w:rPr>
        <w:t>Aristides, un homme qui</w:t>
      </w:r>
      <w:r>
        <w:rPr>
          <w:rFonts w:ascii="Century Gothic" w:hAnsi="Century Gothic" w:cs="Leelawadee"/>
          <w:sz w:val="24"/>
          <w:szCs w:val="24"/>
          <w:lang w:val="fr-FR"/>
        </w:rPr>
        <w:t xml:space="preserve"> n’a rien fait dans sa vie</w:t>
      </w:r>
      <w:r w:rsidR="00123875">
        <w:rPr>
          <w:rFonts w:ascii="Century Gothic" w:hAnsi="Century Gothic" w:cs="Leelawadee"/>
          <w:sz w:val="24"/>
          <w:szCs w:val="24"/>
          <w:lang w:val="fr-FR"/>
        </w:rPr>
        <w:t>,</w:t>
      </w:r>
      <w:r>
        <w:rPr>
          <w:rFonts w:ascii="Century Gothic" w:hAnsi="Century Gothic" w:cs="Leelawadee"/>
          <w:sz w:val="24"/>
          <w:szCs w:val="24"/>
          <w:lang w:val="fr-FR"/>
        </w:rPr>
        <w:t xml:space="preserve"> est ministre car </w:t>
      </w:r>
      <w:r w:rsidR="00A3665B">
        <w:rPr>
          <w:rFonts w:ascii="Century Gothic" w:hAnsi="Century Gothic" w:cs="Leelawadee"/>
          <w:sz w:val="24"/>
          <w:szCs w:val="24"/>
          <w:lang w:val="fr-FR"/>
        </w:rPr>
        <w:t>en conclusion c</w:t>
      </w:r>
      <w:r>
        <w:rPr>
          <w:rFonts w:ascii="Century Gothic" w:hAnsi="Century Gothic" w:cs="Leelawadee"/>
          <w:sz w:val="24"/>
          <w:szCs w:val="24"/>
          <w:lang w:val="fr-FR"/>
        </w:rPr>
        <w:t>’</w:t>
      </w:r>
      <w:r w:rsidR="00123875">
        <w:rPr>
          <w:rFonts w:ascii="Century Gothic" w:hAnsi="Century Gothic" w:cs="Leelawadee"/>
          <w:sz w:val="24"/>
          <w:szCs w:val="24"/>
          <w:lang w:val="fr-FR"/>
        </w:rPr>
        <w:t>est</w:t>
      </w:r>
      <w:r>
        <w:rPr>
          <w:rFonts w:ascii="Century Gothic" w:hAnsi="Century Gothic" w:cs="Leelawadee"/>
          <w:sz w:val="24"/>
          <w:szCs w:val="24"/>
          <w:lang w:val="fr-FR"/>
        </w:rPr>
        <w:t xml:space="preserve"> lui qui était l</w:t>
      </w:r>
      <w:r w:rsidR="00123875">
        <w:rPr>
          <w:rFonts w:ascii="Century Gothic" w:hAnsi="Century Gothic" w:cs="Leelawadee"/>
          <w:sz w:val="24"/>
          <w:szCs w:val="24"/>
          <w:lang w:val="fr-FR"/>
        </w:rPr>
        <w:t>à. Le traducteur tr</w:t>
      </w:r>
      <w:r w:rsidR="00106A13">
        <w:rPr>
          <w:rFonts w:ascii="Century Gothic" w:hAnsi="Century Gothic" w:cs="Leelawadee"/>
          <w:sz w:val="24"/>
          <w:szCs w:val="24"/>
          <w:lang w:val="fr-FR"/>
        </w:rPr>
        <w:t xml:space="preserve">initaire, ou le français déguisé en Arabe qui </w:t>
      </w:r>
      <w:r w:rsidR="00123875">
        <w:rPr>
          <w:rFonts w:ascii="Century Gothic" w:hAnsi="Century Gothic" w:cs="Leelawadee"/>
          <w:sz w:val="24"/>
          <w:szCs w:val="24"/>
          <w:lang w:val="fr-FR"/>
        </w:rPr>
        <w:t xml:space="preserve">assiste le Président sont les </w:t>
      </w:r>
      <w:r w:rsidR="00106A13">
        <w:rPr>
          <w:rFonts w:ascii="Century Gothic" w:hAnsi="Century Gothic" w:cs="Leelawadee"/>
          <w:sz w:val="24"/>
          <w:szCs w:val="24"/>
          <w:lang w:val="fr-FR"/>
        </w:rPr>
        <w:t>extravagant</w:t>
      </w:r>
      <w:r w:rsidR="00A3665B">
        <w:rPr>
          <w:rFonts w:ascii="Century Gothic" w:hAnsi="Century Gothic" w:cs="Leelawadee"/>
          <w:sz w:val="24"/>
          <w:szCs w:val="24"/>
          <w:lang w:val="fr-FR"/>
        </w:rPr>
        <w:t>s</w:t>
      </w:r>
      <w:bookmarkStart w:id="0" w:name="_GoBack"/>
      <w:bookmarkEnd w:id="0"/>
      <w:r w:rsidR="00106A13">
        <w:rPr>
          <w:rFonts w:ascii="Century Gothic" w:hAnsi="Century Gothic" w:cs="Leelawadee"/>
          <w:sz w:val="24"/>
          <w:szCs w:val="24"/>
          <w:lang w:val="fr-FR"/>
        </w:rPr>
        <w:t xml:space="preserve"> que </w:t>
      </w:r>
      <w:r w:rsidR="00123875">
        <w:rPr>
          <w:rFonts w:ascii="Century Gothic" w:hAnsi="Century Gothic" w:cs="Leelawadee"/>
          <w:sz w:val="24"/>
          <w:szCs w:val="24"/>
          <w:lang w:val="fr-FR"/>
        </w:rPr>
        <w:t>se permettent les élites</w:t>
      </w:r>
      <w:r w:rsidR="00106A13">
        <w:rPr>
          <w:rFonts w:ascii="Century Gothic" w:hAnsi="Century Gothic" w:cs="Leelawadee"/>
          <w:sz w:val="24"/>
          <w:szCs w:val="24"/>
          <w:lang w:val="fr-FR"/>
        </w:rPr>
        <w:t xml:space="preserve"> politiques de notre pays et qui, </w:t>
      </w:r>
      <w:r w:rsidR="00123875">
        <w:rPr>
          <w:rFonts w:ascii="Century Gothic" w:hAnsi="Century Gothic" w:cs="Leelawadee"/>
          <w:sz w:val="24"/>
          <w:szCs w:val="24"/>
          <w:lang w:val="fr-FR"/>
        </w:rPr>
        <w:t>à la fin</w:t>
      </w:r>
      <w:r w:rsidR="00106A13">
        <w:rPr>
          <w:rFonts w:ascii="Century Gothic" w:hAnsi="Century Gothic" w:cs="Leelawadee"/>
          <w:sz w:val="24"/>
          <w:szCs w:val="24"/>
          <w:lang w:val="fr-FR"/>
        </w:rPr>
        <w:t>,</w:t>
      </w:r>
      <w:r w:rsidR="00123875">
        <w:rPr>
          <w:rFonts w:ascii="Century Gothic" w:hAnsi="Century Gothic" w:cs="Leelawadee"/>
          <w:sz w:val="24"/>
          <w:szCs w:val="24"/>
          <w:lang w:val="fr-FR"/>
        </w:rPr>
        <w:t xml:space="preserve"> ne servent à rien. </w:t>
      </w:r>
      <w:r>
        <w:rPr>
          <w:rFonts w:ascii="Century Gothic" w:hAnsi="Century Gothic" w:cs="Leelawadee"/>
          <w:sz w:val="24"/>
          <w:szCs w:val="24"/>
          <w:lang w:val="fr-FR"/>
        </w:rPr>
        <w:t xml:space="preserve"> </w:t>
      </w:r>
    </w:p>
    <w:p w:rsidR="005E4D5F" w:rsidRDefault="005E4D5F" w:rsidP="00D4770D">
      <w:pPr>
        <w:jc w:val="both"/>
        <w:rPr>
          <w:rFonts w:ascii="Century Gothic" w:hAnsi="Century Gothic" w:cs="Leelawadee"/>
          <w:sz w:val="24"/>
          <w:szCs w:val="24"/>
          <w:lang w:val="fr-FR"/>
        </w:rPr>
      </w:pPr>
    </w:p>
    <w:p w:rsidR="00D4770D" w:rsidRPr="00106A13" w:rsidRDefault="005E4D5F" w:rsidP="00106A13">
      <w:pPr>
        <w:jc w:val="right"/>
        <w:rPr>
          <w:rFonts w:ascii="Century Gothic" w:hAnsi="Century Gothic" w:cs="Leelawadee"/>
          <w:i/>
          <w:sz w:val="24"/>
          <w:szCs w:val="24"/>
          <w:lang w:val="fr-FR"/>
        </w:rPr>
      </w:pPr>
      <w:r>
        <w:rPr>
          <w:rFonts w:ascii="Century Gothic" w:hAnsi="Century Gothic" w:cs="Leelawadee"/>
          <w:sz w:val="24"/>
          <w:szCs w:val="24"/>
          <w:lang w:val="fr-FR"/>
        </w:rPr>
        <w:t xml:space="preserve"> </w:t>
      </w:r>
      <w:r w:rsidR="00123875">
        <w:rPr>
          <w:rFonts w:ascii="Century Gothic" w:hAnsi="Century Gothic" w:cs="Leelawadee"/>
          <w:i/>
          <w:sz w:val="24"/>
          <w:szCs w:val="24"/>
          <w:lang w:val="fr-FR"/>
        </w:rPr>
        <w:t>Erika Ferreira</w:t>
      </w:r>
      <w:r w:rsidR="00106A13">
        <w:rPr>
          <w:rFonts w:ascii="Century Gothic" w:hAnsi="Century Gothic" w:cs="Leelawadee"/>
          <w:i/>
          <w:sz w:val="24"/>
          <w:szCs w:val="24"/>
          <w:lang w:val="fr-FR"/>
        </w:rPr>
        <w:t xml:space="preserve">, </w:t>
      </w:r>
      <w:r w:rsidR="00106A13" w:rsidRPr="00106A13">
        <w:rPr>
          <w:rFonts w:ascii="Century Gothic" w:hAnsi="Century Gothic" w:cs="Leelawadee"/>
          <w:sz w:val="24"/>
          <w:szCs w:val="24"/>
          <w:lang w:val="fr-FR"/>
        </w:rPr>
        <w:t>24/09/2014</w:t>
      </w:r>
    </w:p>
    <w:p w:rsidR="00D4770D" w:rsidRPr="00AA6DA4" w:rsidRDefault="00D4770D" w:rsidP="00D4770D">
      <w:pPr>
        <w:jc w:val="both"/>
        <w:rPr>
          <w:rFonts w:ascii="Century Gothic" w:hAnsi="Century Gothic" w:cs="Leelawadee"/>
          <w:sz w:val="28"/>
          <w:szCs w:val="28"/>
          <w:lang w:val="fr-FR"/>
        </w:rPr>
      </w:pPr>
    </w:p>
    <w:p w:rsidR="00252D8B" w:rsidRPr="00AA6DA4" w:rsidRDefault="00252D8B" w:rsidP="00252D8B">
      <w:pPr>
        <w:rPr>
          <w:rFonts w:ascii="Park Lane NF" w:hAnsi="Park Lane NF"/>
          <w:sz w:val="24"/>
          <w:szCs w:val="24"/>
          <w:lang w:val="fr-FR"/>
        </w:rPr>
      </w:pPr>
    </w:p>
    <w:p w:rsidR="00252D8B" w:rsidRPr="00AA6DA4" w:rsidRDefault="00252D8B" w:rsidP="00252D8B">
      <w:pPr>
        <w:rPr>
          <w:rFonts w:ascii="Park Lane NF" w:hAnsi="Park Lane NF"/>
          <w:sz w:val="24"/>
          <w:szCs w:val="24"/>
          <w:lang w:val="fr-FR"/>
        </w:rPr>
      </w:pPr>
    </w:p>
    <w:sectPr w:rsidR="00252D8B" w:rsidRPr="00AA6DA4" w:rsidSect="00AA6DA4">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7D" w:rsidRDefault="00676F7D" w:rsidP="005E4D5F">
      <w:pPr>
        <w:spacing w:after="0" w:line="240" w:lineRule="auto"/>
      </w:pPr>
      <w:r>
        <w:separator/>
      </w:r>
    </w:p>
  </w:endnote>
  <w:endnote w:type="continuationSeparator" w:id="0">
    <w:p w:rsidR="00676F7D" w:rsidRDefault="00676F7D" w:rsidP="005E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rk Lane NF">
    <w:altName w:val="DejaVu Serif Condensed"/>
    <w:charset w:val="00"/>
    <w:family w:val="roman"/>
    <w:pitch w:val="variable"/>
    <w:sig w:usb0="00000003" w:usb1="0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7D" w:rsidRDefault="00676F7D" w:rsidP="005E4D5F">
      <w:pPr>
        <w:spacing w:after="0" w:line="240" w:lineRule="auto"/>
      </w:pPr>
      <w:r>
        <w:separator/>
      </w:r>
    </w:p>
  </w:footnote>
  <w:footnote w:type="continuationSeparator" w:id="0">
    <w:p w:rsidR="00676F7D" w:rsidRDefault="00676F7D" w:rsidP="005E4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8B"/>
    <w:rsid w:val="00021261"/>
    <w:rsid w:val="00055174"/>
    <w:rsid w:val="000F6A1F"/>
    <w:rsid w:val="00106A13"/>
    <w:rsid w:val="00123875"/>
    <w:rsid w:val="00252D8B"/>
    <w:rsid w:val="002B0E94"/>
    <w:rsid w:val="00442821"/>
    <w:rsid w:val="005E4D5F"/>
    <w:rsid w:val="005F395C"/>
    <w:rsid w:val="00676F7D"/>
    <w:rsid w:val="008F25EE"/>
    <w:rsid w:val="0097789B"/>
    <w:rsid w:val="00A3665B"/>
    <w:rsid w:val="00AA6DA4"/>
    <w:rsid w:val="00D340EC"/>
    <w:rsid w:val="00D43ED0"/>
    <w:rsid w:val="00D4770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4D5F"/>
    <w:pPr>
      <w:tabs>
        <w:tab w:val="center" w:pos="4419"/>
        <w:tab w:val="right" w:pos="8838"/>
      </w:tabs>
      <w:spacing w:after="0" w:line="240" w:lineRule="auto"/>
    </w:pPr>
  </w:style>
  <w:style w:type="character" w:customStyle="1" w:styleId="En-tteCar">
    <w:name w:val="En-tête Car"/>
    <w:basedOn w:val="Policepardfaut"/>
    <w:link w:val="En-tte"/>
    <w:uiPriority w:val="99"/>
    <w:rsid w:val="005E4D5F"/>
  </w:style>
  <w:style w:type="paragraph" w:styleId="Pieddepage">
    <w:name w:val="footer"/>
    <w:basedOn w:val="Normal"/>
    <w:link w:val="PieddepageCar"/>
    <w:uiPriority w:val="99"/>
    <w:unhideWhenUsed/>
    <w:rsid w:val="005E4D5F"/>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5E4D5F"/>
  </w:style>
  <w:style w:type="character" w:styleId="Marquedecommentaire">
    <w:name w:val="annotation reference"/>
    <w:basedOn w:val="Policepardfaut"/>
    <w:uiPriority w:val="99"/>
    <w:semiHidden/>
    <w:unhideWhenUsed/>
    <w:rsid w:val="005E4D5F"/>
    <w:rPr>
      <w:sz w:val="16"/>
      <w:szCs w:val="16"/>
    </w:rPr>
  </w:style>
  <w:style w:type="paragraph" w:styleId="Commentaire">
    <w:name w:val="annotation text"/>
    <w:basedOn w:val="Normal"/>
    <w:link w:val="CommentaireCar"/>
    <w:uiPriority w:val="99"/>
    <w:semiHidden/>
    <w:unhideWhenUsed/>
    <w:rsid w:val="005E4D5F"/>
    <w:pPr>
      <w:spacing w:line="240" w:lineRule="auto"/>
    </w:pPr>
    <w:rPr>
      <w:sz w:val="20"/>
      <w:szCs w:val="20"/>
    </w:rPr>
  </w:style>
  <w:style w:type="character" w:customStyle="1" w:styleId="CommentaireCar">
    <w:name w:val="Commentaire Car"/>
    <w:basedOn w:val="Policepardfaut"/>
    <w:link w:val="Commentaire"/>
    <w:uiPriority w:val="99"/>
    <w:semiHidden/>
    <w:rsid w:val="005E4D5F"/>
    <w:rPr>
      <w:sz w:val="20"/>
      <w:szCs w:val="20"/>
    </w:rPr>
  </w:style>
  <w:style w:type="paragraph" w:styleId="Objetducommentaire">
    <w:name w:val="annotation subject"/>
    <w:basedOn w:val="Commentaire"/>
    <w:next w:val="Commentaire"/>
    <w:link w:val="ObjetducommentaireCar"/>
    <w:uiPriority w:val="99"/>
    <w:semiHidden/>
    <w:unhideWhenUsed/>
    <w:rsid w:val="005E4D5F"/>
    <w:rPr>
      <w:b/>
      <w:bCs/>
    </w:rPr>
  </w:style>
  <w:style w:type="character" w:customStyle="1" w:styleId="ObjetducommentaireCar">
    <w:name w:val="Objet du commentaire Car"/>
    <w:basedOn w:val="CommentaireCar"/>
    <w:link w:val="Objetducommentaire"/>
    <w:uiPriority w:val="99"/>
    <w:semiHidden/>
    <w:rsid w:val="005E4D5F"/>
    <w:rPr>
      <w:b/>
      <w:bCs/>
      <w:sz w:val="20"/>
      <w:szCs w:val="20"/>
    </w:rPr>
  </w:style>
  <w:style w:type="paragraph" w:styleId="Textedebulles">
    <w:name w:val="Balloon Text"/>
    <w:basedOn w:val="Normal"/>
    <w:link w:val="TextedebullesCar"/>
    <w:uiPriority w:val="99"/>
    <w:semiHidden/>
    <w:unhideWhenUsed/>
    <w:rsid w:val="005E4D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4D5F"/>
    <w:pPr>
      <w:tabs>
        <w:tab w:val="center" w:pos="4419"/>
        <w:tab w:val="right" w:pos="8838"/>
      </w:tabs>
      <w:spacing w:after="0" w:line="240" w:lineRule="auto"/>
    </w:pPr>
  </w:style>
  <w:style w:type="character" w:customStyle="1" w:styleId="En-tteCar">
    <w:name w:val="En-tête Car"/>
    <w:basedOn w:val="Policepardfaut"/>
    <w:link w:val="En-tte"/>
    <w:uiPriority w:val="99"/>
    <w:rsid w:val="005E4D5F"/>
  </w:style>
  <w:style w:type="paragraph" w:styleId="Pieddepage">
    <w:name w:val="footer"/>
    <w:basedOn w:val="Normal"/>
    <w:link w:val="PieddepageCar"/>
    <w:uiPriority w:val="99"/>
    <w:unhideWhenUsed/>
    <w:rsid w:val="005E4D5F"/>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5E4D5F"/>
  </w:style>
  <w:style w:type="character" w:styleId="Marquedecommentaire">
    <w:name w:val="annotation reference"/>
    <w:basedOn w:val="Policepardfaut"/>
    <w:uiPriority w:val="99"/>
    <w:semiHidden/>
    <w:unhideWhenUsed/>
    <w:rsid w:val="005E4D5F"/>
    <w:rPr>
      <w:sz w:val="16"/>
      <w:szCs w:val="16"/>
    </w:rPr>
  </w:style>
  <w:style w:type="paragraph" w:styleId="Commentaire">
    <w:name w:val="annotation text"/>
    <w:basedOn w:val="Normal"/>
    <w:link w:val="CommentaireCar"/>
    <w:uiPriority w:val="99"/>
    <w:semiHidden/>
    <w:unhideWhenUsed/>
    <w:rsid w:val="005E4D5F"/>
    <w:pPr>
      <w:spacing w:line="240" w:lineRule="auto"/>
    </w:pPr>
    <w:rPr>
      <w:sz w:val="20"/>
      <w:szCs w:val="20"/>
    </w:rPr>
  </w:style>
  <w:style w:type="character" w:customStyle="1" w:styleId="CommentaireCar">
    <w:name w:val="Commentaire Car"/>
    <w:basedOn w:val="Policepardfaut"/>
    <w:link w:val="Commentaire"/>
    <w:uiPriority w:val="99"/>
    <w:semiHidden/>
    <w:rsid w:val="005E4D5F"/>
    <w:rPr>
      <w:sz w:val="20"/>
      <w:szCs w:val="20"/>
    </w:rPr>
  </w:style>
  <w:style w:type="paragraph" w:styleId="Objetducommentaire">
    <w:name w:val="annotation subject"/>
    <w:basedOn w:val="Commentaire"/>
    <w:next w:val="Commentaire"/>
    <w:link w:val="ObjetducommentaireCar"/>
    <w:uiPriority w:val="99"/>
    <w:semiHidden/>
    <w:unhideWhenUsed/>
    <w:rsid w:val="005E4D5F"/>
    <w:rPr>
      <w:b/>
      <w:bCs/>
    </w:rPr>
  </w:style>
  <w:style w:type="character" w:customStyle="1" w:styleId="ObjetducommentaireCar">
    <w:name w:val="Objet du commentaire Car"/>
    <w:basedOn w:val="CommentaireCar"/>
    <w:link w:val="Objetducommentaire"/>
    <w:uiPriority w:val="99"/>
    <w:semiHidden/>
    <w:rsid w:val="005E4D5F"/>
    <w:rPr>
      <w:b/>
      <w:bCs/>
      <w:sz w:val="20"/>
      <w:szCs w:val="20"/>
    </w:rPr>
  </w:style>
  <w:style w:type="paragraph" w:styleId="Textedebulles">
    <w:name w:val="Balloon Text"/>
    <w:basedOn w:val="Normal"/>
    <w:link w:val="TextedebullesCar"/>
    <w:uiPriority w:val="99"/>
    <w:semiHidden/>
    <w:unhideWhenUsed/>
    <w:rsid w:val="005E4D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0</DocSecurity>
  <Lines>22</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ERIKAAAAA</dc:creator>
  <cp:lastModifiedBy>STEPHANIE</cp:lastModifiedBy>
  <cp:revision>2</cp:revision>
  <dcterms:created xsi:type="dcterms:W3CDTF">2014-11-12T20:02:00Z</dcterms:created>
  <dcterms:modified xsi:type="dcterms:W3CDTF">2014-11-12T20:02:00Z</dcterms:modified>
</cp:coreProperties>
</file>