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67" w:rsidRPr="005B6567" w:rsidRDefault="005B6567" w:rsidP="005B6567">
      <w:pPr>
        <w:pStyle w:val="NormalWeb"/>
        <w:rPr>
          <w:rFonts w:ascii="Arial" w:hAnsi="Arial" w:cs="Arial"/>
          <w:sz w:val="28"/>
          <w:szCs w:val="28"/>
          <w:lang w:val="fr-FR"/>
        </w:rPr>
      </w:pPr>
      <w:bookmarkStart w:id="0" w:name="_GoBack"/>
      <w:bookmarkEnd w:id="0"/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Síntesis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Curricular</w:t>
      </w:r>
      <w:proofErr w:type="spellEnd"/>
    </w:p>
    <w:p w:rsidR="005B6567" w:rsidRPr="005B6567" w:rsidRDefault="005B6567" w:rsidP="005B6567">
      <w:pPr>
        <w:pStyle w:val="NormalWeb"/>
        <w:rPr>
          <w:rFonts w:ascii="Arial" w:hAnsi="Arial" w:cs="Arial"/>
          <w:sz w:val="28"/>
          <w:szCs w:val="28"/>
          <w:lang w:val="fr-FR"/>
        </w:rPr>
      </w:pPr>
      <w:r w:rsidRPr="002A4989">
        <w:rPr>
          <w:rFonts w:ascii="Arial" w:hAnsi="Arial" w:cs="Arial"/>
          <w:sz w:val="28"/>
          <w:szCs w:val="28"/>
        </w:rPr>
        <w:t xml:space="preserve">Fotógrafo formado por Nelson Garrido, con estudios de Filosofía en la Universidad Central de Venezuela y experimentado editor independiente. Miembro fundador y docente de la Organización Nelson Garrido (ONG), directivo del semanario enCaracas [entre 2004 y 2005], gerente de producción de enCaracas Sello Editorial [entre 2005 y 2007], editor fotográfico de la revista VEINTIUNO desde el No. 7 hasta el No. 14  y colaborador de numerosas revistas, periódicos y editoriales nacionales y extranjeras. Ha coordinado proyectos como el libro De un lado y del otro (2006), con textos de Alonso Moleiro y José Roberto Duque o la colección Historia de las comunidades (Cultura Chacao, 2008), formada por seis libros que compilan testimonios e historias de vida de parroquianos de Mamera, La Vega, La Pastora, El Guarataro, San Agustín y Monte Piedad. Parte de su trabajo vinculado con la producción y mezcla de material sonoro incluye el disco Caracas 442 años sonando (2009) y Valores por Venezuela(BOD, 2009). </w:t>
      </w:r>
      <w:r w:rsidRPr="005B6567">
        <w:rPr>
          <w:rFonts w:ascii="Arial" w:hAnsi="Arial" w:cs="Arial"/>
          <w:sz w:val="28"/>
          <w:szCs w:val="28"/>
          <w:lang w:val="fr-FR"/>
        </w:rPr>
        <w:t xml:space="preserve">En el 2010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funda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junto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con Rodrigo Blanco, Luis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Yslas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y Willy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McKey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editorial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Lugar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Común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. En el 2012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funda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librería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Lugar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Común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(la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cual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dirige).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Actualmente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hace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parte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del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Conejo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Consultivo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 xml:space="preserve"> de Cultura </w:t>
      </w:r>
      <w:proofErr w:type="spellStart"/>
      <w:r w:rsidRPr="005B6567">
        <w:rPr>
          <w:rFonts w:ascii="Arial" w:hAnsi="Arial" w:cs="Arial"/>
          <w:sz w:val="28"/>
          <w:szCs w:val="28"/>
          <w:lang w:val="fr-FR"/>
        </w:rPr>
        <w:t>Chacao</w:t>
      </w:r>
      <w:proofErr w:type="spellEnd"/>
      <w:r w:rsidRPr="005B6567">
        <w:rPr>
          <w:rFonts w:ascii="Arial" w:hAnsi="Arial" w:cs="Arial"/>
          <w:sz w:val="28"/>
          <w:szCs w:val="28"/>
          <w:lang w:val="fr-FR"/>
        </w:rPr>
        <w:t>.,</w:t>
      </w:r>
    </w:p>
    <w:p w:rsidR="0091483D" w:rsidRPr="005B6567" w:rsidRDefault="0091483D">
      <w:pPr>
        <w:rPr>
          <w:sz w:val="28"/>
        </w:rPr>
      </w:pPr>
    </w:p>
    <w:sectPr w:rsidR="0091483D" w:rsidRPr="005B6567" w:rsidSect="005B6567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67"/>
    <w:rsid w:val="002A4989"/>
    <w:rsid w:val="005B6567"/>
    <w:rsid w:val="0091483D"/>
    <w:rsid w:val="00C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VE"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4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6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COMUNICACION</cp:lastModifiedBy>
  <cp:revision>2</cp:revision>
  <dcterms:created xsi:type="dcterms:W3CDTF">2015-02-02T14:09:00Z</dcterms:created>
  <dcterms:modified xsi:type="dcterms:W3CDTF">2015-02-02T14:09:00Z</dcterms:modified>
</cp:coreProperties>
</file>