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D1" w:rsidRDefault="00FF76D1">
      <w:r>
        <w:rPr>
          <w:noProof/>
          <w:lang w:eastAsia="fr-FR"/>
        </w:rPr>
        <w:drawing>
          <wp:anchor distT="0" distB="0" distL="114300" distR="114300" simplePos="0" relativeHeight="251658240" behindDoc="1" locked="0" layoutInCell="1" allowOverlap="1">
            <wp:simplePos x="0" y="0"/>
            <wp:positionH relativeFrom="column">
              <wp:posOffset>-180975</wp:posOffset>
            </wp:positionH>
            <wp:positionV relativeFrom="paragraph">
              <wp:posOffset>-19050</wp:posOffset>
            </wp:positionV>
            <wp:extent cx="1123950" cy="133350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123950" cy="1333500"/>
                    </a:xfrm>
                    <a:prstGeom prst="rect">
                      <a:avLst/>
                    </a:prstGeom>
                    <a:noFill/>
                    <a:ln w="9525">
                      <a:noFill/>
                      <a:miter lim="800000"/>
                      <a:headEnd/>
                      <a:tailEnd/>
                    </a:ln>
                  </pic:spPr>
                </pic:pic>
              </a:graphicData>
            </a:graphic>
          </wp:anchor>
        </w:drawing>
      </w:r>
    </w:p>
    <w:p w:rsidR="00FF76D1" w:rsidRDefault="00FF76D1"/>
    <w:p w:rsidR="00DF4A46" w:rsidRDefault="00DF4A46" w:rsidP="00FF76D1">
      <w:pPr>
        <w:jc w:val="center"/>
      </w:pPr>
    </w:p>
    <w:p w:rsidR="00FF76D1" w:rsidRDefault="00FF76D1" w:rsidP="00FF76D1">
      <w:pPr>
        <w:jc w:val="center"/>
      </w:pPr>
    </w:p>
    <w:p w:rsidR="00FF76D1" w:rsidRDefault="00FF76D1" w:rsidP="00FF76D1">
      <w:pPr>
        <w:jc w:val="center"/>
      </w:pPr>
    </w:p>
    <w:p w:rsidR="00FF76D1" w:rsidRDefault="00FF76D1" w:rsidP="00FF76D1">
      <w:pPr>
        <w:spacing w:line="360" w:lineRule="auto"/>
        <w:jc w:val="center"/>
        <w:rPr>
          <w:rFonts w:ascii="Arial" w:hAnsi="Arial" w:cs="Arial"/>
          <w:b/>
          <w:sz w:val="28"/>
          <w:szCs w:val="28"/>
        </w:rPr>
      </w:pPr>
      <w:r>
        <w:rPr>
          <w:rFonts w:ascii="Arial" w:hAnsi="Arial" w:cs="Arial"/>
          <w:b/>
          <w:sz w:val="28"/>
          <w:szCs w:val="28"/>
        </w:rPr>
        <w:t xml:space="preserve">Orientation : quelques points à comprendre </w:t>
      </w:r>
    </w:p>
    <w:p w:rsidR="00FF76D1" w:rsidRDefault="00FF76D1" w:rsidP="00FF76D1">
      <w:pPr>
        <w:spacing w:line="360" w:lineRule="auto"/>
        <w:jc w:val="center"/>
        <w:rPr>
          <w:rFonts w:ascii="Arial" w:hAnsi="Arial" w:cs="Arial"/>
          <w:b/>
          <w:sz w:val="28"/>
          <w:szCs w:val="28"/>
        </w:rPr>
      </w:pPr>
      <w:r>
        <w:rPr>
          <w:rFonts w:ascii="Arial" w:hAnsi="Arial" w:cs="Arial"/>
          <w:b/>
          <w:sz w:val="28"/>
          <w:szCs w:val="28"/>
        </w:rPr>
        <w:t>en bassin sud Deux-</w:t>
      </w:r>
      <w:r w:rsidRPr="002E7C9E">
        <w:rPr>
          <w:rFonts w:ascii="Arial" w:hAnsi="Arial" w:cs="Arial"/>
          <w:b/>
          <w:sz w:val="28"/>
          <w:szCs w:val="28"/>
        </w:rPr>
        <w:t>Sèvres</w:t>
      </w:r>
    </w:p>
    <w:p w:rsidR="00DF4667" w:rsidRPr="00E3098A" w:rsidRDefault="00E3098A" w:rsidP="00E3098A">
      <w:pPr>
        <w:spacing w:line="360" w:lineRule="auto"/>
        <w:rPr>
          <w:rFonts w:ascii="Arial" w:hAnsi="Arial" w:cs="Arial"/>
          <w:i/>
        </w:rPr>
      </w:pPr>
      <w:r w:rsidRPr="00E3098A">
        <w:rPr>
          <w:rFonts w:ascii="Arial" w:hAnsi="Arial" w:cs="Arial"/>
          <w:i/>
        </w:rPr>
        <w:t>Fascicule à l’attention des professeurs principaux de 3</w:t>
      </w:r>
      <w:r w:rsidRPr="00E3098A">
        <w:rPr>
          <w:rFonts w:ascii="Arial" w:hAnsi="Arial" w:cs="Arial"/>
          <w:i/>
          <w:vertAlign w:val="superscript"/>
        </w:rPr>
        <w:t>ème</w:t>
      </w:r>
      <w:r w:rsidRPr="00E3098A">
        <w:rPr>
          <w:rFonts w:ascii="Arial" w:hAnsi="Arial" w:cs="Arial"/>
          <w:i/>
        </w:rPr>
        <w:t xml:space="preserve"> et de 4</w:t>
      </w:r>
      <w:r w:rsidRPr="00E3098A">
        <w:rPr>
          <w:rFonts w:ascii="Arial" w:hAnsi="Arial" w:cs="Arial"/>
          <w:i/>
          <w:vertAlign w:val="superscript"/>
        </w:rPr>
        <w:t>ème</w:t>
      </w:r>
      <w:r w:rsidRPr="00E3098A">
        <w:rPr>
          <w:rFonts w:ascii="Arial" w:hAnsi="Arial" w:cs="Arial"/>
          <w:i/>
        </w:rPr>
        <w:t xml:space="preserve"> du bassin, pour les aider dans leur dialogue avec les familles.</w:t>
      </w:r>
    </w:p>
    <w:p w:rsidR="00DF4667" w:rsidRDefault="00DF4667" w:rsidP="00FF76D1">
      <w:pPr>
        <w:tabs>
          <w:tab w:val="left" w:pos="1134"/>
          <w:tab w:val="left" w:pos="4820"/>
        </w:tabs>
        <w:spacing w:after="0" w:line="360" w:lineRule="auto"/>
        <w:rPr>
          <w:rFonts w:ascii="Arial" w:hAnsi="Arial" w:cs="Arial"/>
        </w:rPr>
      </w:pP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 Desfontaine</w:t>
      </w:r>
      <w:r>
        <w:rPr>
          <w:rFonts w:ascii="Arial" w:hAnsi="Arial" w:cs="Arial"/>
        </w:rPr>
        <w:tab/>
        <w:t>Melle</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 Jean Macé</w:t>
      </w:r>
      <w:r>
        <w:rPr>
          <w:rFonts w:ascii="Arial" w:hAnsi="Arial" w:cs="Arial"/>
        </w:rPr>
        <w:tab/>
        <w:t>Niort</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 Paul Guérin</w:t>
      </w:r>
      <w:r>
        <w:rPr>
          <w:rFonts w:ascii="Arial" w:hAnsi="Arial" w:cs="Arial"/>
        </w:rPr>
        <w:tab/>
        <w:t>Niort</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 de la Venise Verte</w:t>
      </w:r>
      <w:r>
        <w:rPr>
          <w:rFonts w:ascii="Arial" w:hAnsi="Arial" w:cs="Arial"/>
        </w:rPr>
        <w:tab/>
        <w:t>Niort</w:t>
      </w:r>
      <w:r w:rsidRPr="00FF76D1">
        <w:rPr>
          <w:rFonts w:ascii="Arial" w:hAnsi="Arial" w:cs="Arial"/>
        </w:rPr>
        <w:t xml:space="preserve"> </w:t>
      </w:r>
      <w:r>
        <w:rPr>
          <w:rFonts w:ascii="Arial" w:hAnsi="Arial" w:cs="Arial"/>
        </w:rPr>
        <w:tab/>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 xml:space="preserve">Lycée du haut val-de Sèvre </w:t>
      </w:r>
      <w:r>
        <w:rPr>
          <w:rFonts w:ascii="Arial" w:hAnsi="Arial" w:cs="Arial"/>
        </w:rPr>
        <w:tab/>
        <w:t>Saint-Maixent</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 professionnel J-F. Cail</w:t>
      </w:r>
      <w:r>
        <w:rPr>
          <w:rFonts w:ascii="Arial" w:hAnsi="Arial" w:cs="Arial"/>
        </w:rPr>
        <w:tab/>
        <w:t>Chef-Boutonne</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 professionnel Gaston Barré</w:t>
      </w:r>
      <w:r>
        <w:rPr>
          <w:rFonts w:ascii="Arial" w:hAnsi="Arial" w:cs="Arial"/>
        </w:rPr>
        <w:tab/>
        <w:t>Niort</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 professionnel TJ Main</w:t>
      </w:r>
      <w:r>
        <w:rPr>
          <w:rFonts w:ascii="Arial" w:hAnsi="Arial" w:cs="Arial"/>
        </w:rPr>
        <w:tab/>
        <w:t>Niort</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 professionnel Paul Guérin</w:t>
      </w:r>
      <w:r>
        <w:rPr>
          <w:rFonts w:ascii="Arial" w:hAnsi="Arial" w:cs="Arial"/>
        </w:rPr>
        <w:tab/>
        <w:t>Niort</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SEP – Lycée du haut val de Sèvre</w:t>
      </w:r>
      <w:r>
        <w:rPr>
          <w:rFonts w:ascii="Arial" w:hAnsi="Arial" w:cs="Arial"/>
        </w:rPr>
        <w:tab/>
        <w:t>Saint-Maixent</w:t>
      </w:r>
    </w:p>
    <w:p w:rsidR="00FF76D1" w:rsidRDefault="00FF76D1" w:rsidP="00FF76D1">
      <w:pPr>
        <w:tabs>
          <w:tab w:val="left" w:pos="1134"/>
          <w:tab w:val="left" w:pos="4820"/>
        </w:tabs>
        <w:spacing w:after="0" w:line="360" w:lineRule="auto"/>
        <w:rPr>
          <w:rFonts w:ascii="Arial" w:hAnsi="Arial" w:cs="Arial"/>
        </w:rPr>
      </w:pPr>
      <w:r>
        <w:rPr>
          <w:rFonts w:ascii="Arial" w:hAnsi="Arial" w:cs="Arial"/>
        </w:rPr>
        <w:tab/>
        <w:t>Lycée</w:t>
      </w:r>
      <w:r w:rsidR="00DF4667">
        <w:rPr>
          <w:rFonts w:ascii="Arial" w:hAnsi="Arial" w:cs="Arial"/>
        </w:rPr>
        <w:t xml:space="preserve"> agricole Jacques Bujault</w:t>
      </w:r>
      <w:r w:rsidR="00DF4667">
        <w:rPr>
          <w:rFonts w:ascii="Arial" w:hAnsi="Arial" w:cs="Arial"/>
        </w:rPr>
        <w:tab/>
        <w:t>Melle</w:t>
      </w:r>
    </w:p>
    <w:p w:rsidR="00DF4667" w:rsidRDefault="00DF4667" w:rsidP="00FF76D1">
      <w:pPr>
        <w:tabs>
          <w:tab w:val="left" w:pos="1134"/>
          <w:tab w:val="left" w:pos="4820"/>
        </w:tabs>
        <w:spacing w:after="0" w:line="360" w:lineRule="auto"/>
        <w:rPr>
          <w:rFonts w:ascii="Arial" w:hAnsi="Arial" w:cs="Arial"/>
        </w:rPr>
      </w:pPr>
      <w:r>
        <w:rPr>
          <w:rFonts w:ascii="Arial" w:hAnsi="Arial" w:cs="Arial"/>
        </w:rPr>
        <w:tab/>
        <w:t>Lycée horticole Gaston Chaissac</w:t>
      </w:r>
      <w:r>
        <w:rPr>
          <w:rFonts w:ascii="Arial" w:hAnsi="Arial" w:cs="Arial"/>
        </w:rPr>
        <w:tab/>
        <w:t>Niort</w:t>
      </w:r>
    </w:p>
    <w:p w:rsidR="00DF4667" w:rsidRDefault="00DF4667">
      <w:pPr>
        <w:rPr>
          <w:rFonts w:ascii="Arial" w:hAnsi="Arial" w:cs="Arial"/>
        </w:rPr>
      </w:pPr>
      <w:r>
        <w:rPr>
          <w:rFonts w:ascii="Arial" w:hAnsi="Arial" w:cs="Arial"/>
        </w:rPr>
        <w:br w:type="page"/>
      </w:r>
    </w:p>
    <w:p w:rsidR="00FF76D1" w:rsidRDefault="00DF4667" w:rsidP="00DF4667">
      <w:pPr>
        <w:tabs>
          <w:tab w:val="left" w:pos="1701"/>
          <w:tab w:val="left" w:pos="4820"/>
        </w:tabs>
        <w:spacing w:line="240" w:lineRule="auto"/>
        <w:jc w:val="center"/>
        <w:rPr>
          <w:rFonts w:ascii="Arial" w:hAnsi="Arial" w:cs="Arial"/>
          <w:b/>
          <w:sz w:val="28"/>
          <w:szCs w:val="28"/>
        </w:rPr>
      </w:pPr>
      <w:r>
        <w:rPr>
          <w:rFonts w:ascii="Arial" w:hAnsi="Arial" w:cs="Arial"/>
          <w:b/>
          <w:sz w:val="28"/>
          <w:szCs w:val="28"/>
        </w:rPr>
        <w:lastRenderedPageBreak/>
        <w:t>Choisir sa formation</w:t>
      </w:r>
    </w:p>
    <w:p w:rsidR="00DF4667" w:rsidRPr="002E7C9E" w:rsidRDefault="002E7C9E" w:rsidP="00B80590">
      <w:pPr>
        <w:tabs>
          <w:tab w:val="left" w:pos="1701"/>
          <w:tab w:val="left" w:pos="4820"/>
        </w:tabs>
        <w:spacing w:line="240" w:lineRule="auto"/>
        <w:jc w:val="both"/>
        <w:rPr>
          <w:rFonts w:ascii="Arial" w:hAnsi="Arial" w:cs="Arial"/>
        </w:rPr>
      </w:pPr>
      <w:r>
        <w:rPr>
          <w:rFonts w:ascii="Arial" w:hAnsi="Arial" w:cs="Arial"/>
        </w:rPr>
        <w:t>Le travail sur l’orientation après la troisième doit commenc</w:t>
      </w:r>
      <w:r w:rsidR="00E3098A">
        <w:rPr>
          <w:rFonts w:ascii="Arial" w:hAnsi="Arial" w:cs="Arial"/>
        </w:rPr>
        <w:t>er</w:t>
      </w:r>
      <w:r>
        <w:rPr>
          <w:rFonts w:ascii="Arial" w:hAnsi="Arial" w:cs="Arial"/>
        </w:rPr>
        <w:t xml:space="preserve"> </w:t>
      </w:r>
      <w:r w:rsidR="00E3098A">
        <w:rPr>
          <w:rFonts w:ascii="Arial" w:hAnsi="Arial" w:cs="Arial"/>
        </w:rPr>
        <w:t xml:space="preserve">bien </w:t>
      </w:r>
      <w:r>
        <w:rPr>
          <w:rFonts w:ascii="Arial" w:hAnsi="Arial" w:cs="Arial"/>
        </w:rPr>
        <w:t xml:space="preserve"> en amont, dès la quatrième</w:t>
      </w:r>
      <w:r w:rsidR="00E3098A">
        <w:rPr>
          <w:rFonts w:ascii="Arial" w:hAnsi="Arial" w:cs="Arial"/>
        </w:rPr>
        <w:t>.</w:t>
      </w:r>
    </w:p>
    <w:p w:rsidR="00DF4667" w:rsidRDefault="00DF4667" w:rsidP="00DF4667">
      <w:pPr>
        <w:tabs>
          <w:tab w:val="left" w:pos="1701"/>
          <w:tab w:val="left" w:pos="4820"/>
        </w:tabs>
        <w:spacing w:line="240" w:lineRule="auto"/>
        <w:rPr>
          <w:rFonts w:ascii="Arial" w:hAnsi="Arial" w:cs="Arial"/>
          <w:b/>
          <w:sz w:val="24"/>
          <w:szCs w:val="24"/>
        </w:rPr>
      </w:pPr>
      <w:r>
        <w:rPr>
          <w:rFonts w:ascii="Arial" w:hAnsi="Arial" w:cs="Arial"/>
          <w:b/>
          <w:sz w:val="24"/>
          <w:szCs w:val="24"/>
        </w:rPr>
        <w:t>Bac pro</w:t>
      </w:r>
      <w:r w:rsidR="005F295F">
        <w:rPr>
          <w:rFonts w:ascii="Arial" w:hAnsi="Arial" w:cs="Arial"/>
          <w:b/>
          <w:sz w:val="24"/>
          <w:szCs w:val="24"/>
        </w:rPr>
        <w:t xml:space="preserve"> : </w:t>
      </w:r>
      <w:r w:rsidR="002B442A">
        <w:rPr>
          <w:rFonts w:ascii="Arial" w:hAnsi="Arial" w:cs="Arial"/>
          <w:b/>
          <w:sz w:val="24"/>
          <w:szCs w:val="24"/>
        </w:rPr>
        <w:t>un choix qui engage.</w:t>
      </w:r>
    </w:p>
    <w:p w:rsidR="002B442A" w:rsidRDefault="002B442A" w:rsidP="00B80590">
      <w:pPr>
        <w:pStyle w:val="Paragraphedeliste"/>
        <w:numPr>
          <w:ilvl w:val="0"/>
          <w:numId w:val="1"/>
        </w:numPr>
        <w:tabs>
          <w:tab w:val="left" w:pos="1701"/>
          <w:tab w:val="left" w:pos="4820"/>
        </w:tabs>
        <w:spacing w:line="240" w:lineRule="auto"/>
        <w:jc w:val="both"/>
        <w:rPr>
          <w:rFonts w:ascii="Arial" w:hAnsi="Arial" w:cs="Arial"/>
        </w:rPr>
      </w:pPr>
      <w:r w:rsidRPr="002E7C9E">
        <w:rPr>
          <w:rFonts w:ascii="Arial" w:hAnsi="Arial" w:cs="Arial"/>
        </w:rPr>
        <w:t>Choisir le bac professionnel, c’est choisir un enseignement concret</w:t>
      </w:r>
      <w:r w:rsidR="00D0321F">
        <w:rPr>
          <w:rFonts w:ascii="Arial" w:hAnsi="Arial" w:cs="Arial"/>
        </w:rPr>
        <w:t xml:space="preserve"> et appliqué (sous statut scolaire ou en apprentissage</w:t>
      </w:r>
      <w:r w:rsidRPr="002E7C9E">
        <w:rPr>
          <w:rFonts w:ascii="Arial" w:hAnsi="Arial" w:cs="Arial"/>
        </w:rPr>
        <w:t>.</w:t>
      </w:r>
      <w:r w:rsidR="00D0321F">
        <w:rPr>
          <w:rFonts w:ascii="Arial" w:hAnsi="Arial" w:cs="Arial"/>
        </w:rPr>
        <w:t>)</w:t>
      </w:r>
      <w:r w:rsidRPr="002E7C9E">
        <w:rPr>
          <w:rFonts w:ascii="Arial" w:hAnsi="Arial" w:cs="Arial"/>
        </w:rPr>
        <w:t xml:space="preserve"> </w:t>
      </w:r>
    </w:p>
    <w:p w:rsidR="002E7C9E" w:rsidRDefault="002E7C9E" w:rsidP="00B80590">
      <w:pPr>
        <w:pStyle w:val="Paragraphedeliste"/>
        <w:numPr>
          <w:ilvl w:val="0"/>
          <w:numId w:val="1"/>
        </w:numPr>
        <w:tabs>
          <w:tab w:val="left" w:pos="1701"/>
          <w:tab w:val="left" w:pos="4820"/>
        </w:tabs>
        <w:spacing w:line="240" w:lineRule="auto"/>
        <w:jc w:val="both"/>
        <w:rPr>
          <w:rFonts w:ascii="Arial" w:hAnsi="Arial" w:cs="Arial"/>
        </w:rPr>
      </w:pPr>
      <w:r>
        <w:rPr>
          <w:rFonts w:ascii="Arial" w:hAnsi="Arial" w:cs="Arial"/>
        </w:rPr>
        <w:t>On se forme à un métier ; il faut prendre le temps de bien y réfléchir, on risque d’y rester longtemps.</w:t>
      </w:r>
      <w:r w:rsidR="00B80590">
        <w:rPr>
          <w:rFonts w:ascii="Arial" w:hAnsi="Arial" w:cs="Arial"/>
        </w:rPr>
        <w:t xml:space="preserve"> Il vaut mieux accepter de s’éloigner pour </w:t>
      </w:r>
      <w:r w:rsidR="00D0321F">
        <w:rPr>
          <w:rFonts w:ascii="Arial" w:hAnsi="Arial" w:cs="Arial"/>
        </w:rPr>
        <w:t>obtenir la formation voulue</w:t>
      </w:r>
    </w:p>
    <w:p w:rsidR="002B442A" w:rsidRPr="002E7C9E" w:rsidRDefault="002E7C9E" w:rsidP="00B80590">
      <w:pPr>
        <w:pStyle w:val="Paragraphedeliste"/>
        <w:numPr>
          <w:ilvl w:val="0"/>
          <w:numId w:val="1"/>
        </w:numPr>
        <w:tabs>
          <w:tab w:val="left" w:pos="1701"/>
          <w:tab w:val="left" w:pos="4820"/>
        </w:tabs>
        <w:spacing w:line="240" w:lineRule="auto"/>
        <w:jc w:val="both"/>
        <w:rPr>
          <w:rFonts w:ascii="Arial" w:hAnsi="Arial" w:cs="Arial"/>
          <w:b/>
          <w:sz w:val="24"/>
          <w:szCs w:val="24"/>
        </w:rPr>
      </w:pPr>
      <w:r w:rsidRPr="002E7C9E">
        <w:rPr>
          <w:rFonts w:ascii="Arial" w:hAnsi="Arial" w:cs="Arial"/>
        </w:rPr>
        <w:t>Le choix doit être réaliste, pour ne pas être sans solution</w:t>
      </w:r>
      <w:r>
        <w:rPr>
          <w:rFonts w:ascii="Arial" w:hAnsi="Arial" w:cs="Arial"/>
        </w:rPr>
        <w:t xml:space="preserve"> en juillet : il n’y a pas partout autant de places, </w:t>
      </w:r>
      <w:r w:rsidRPr="00E3098A">
        <w:rPr>
          <w:rFonts w:ascii="Arial" w:hAnsi="Arial" w:cs="Arial"/>
          <w:u w:val="single"/>
        </w:rPr>
        <w:t>il faut se renseigner sur les chances</w:t>
      </w:r>
      <w:r>
        <w:rPr>
          <w:rFonts w:ascii="Arial" w:hAnsi="Arial" w:cs="Arial"/>
        </w:rPr>
        <w:t xml:space="preserve"> qu’un élève a d’avoir telle ou telle formation.</w:t>
      </w:r>
    </w:p>
    <w:p w:rsidR="002E7C9E" w:rsidRPr="00B80590" w:rsidRDefault="00E3098A" w:rsidP="00B80590">
      <w:pPr>
        <w:pStyle w:val="Paragraphedeliste"/>
        <w:numPr>
          <w:ilvl w:val="0"/>
          <w:numId w:val="1"/>
        </w:numPr>
        <w:tabs>
          <w:tab w:val="left" w:pos="1701"/>
          <w:tab w:val="left" w:pos="4820"/>
        </w:tabs>
        <w:spacing w:line="240" w:lineRule="auto"/>
        <w:jc w:val="both"/>
        <w:rPr>
          <w:rFonts w:ascii="Arial" w:hAnsi="Arial" w:cs="Arial"/>
          <w:b/>
          <w:sz w:val="24"/>
          <w:szCs w:val="24"/>
        </w:rPr>
      </w:pPr>
      <w:r>
        <w:rPr>
          <w:rFonts w:ascii="Arial" w:hAnsi="Arial" w:cs="Arial"/>
        </w:rPr>
        <w:t>Le diplôme préparé est un bac, en trois ans… comme le bac général, le bac technologique.</w:t>
      </w:r>
    </w:p>
    <w:p w:rsidR="00B80590" w:rsidRPr="002E7C9E" w:rsidRDefault="00B80590" w:rsidP="00B80590">
      <w:pPr>
        <w:pStyle w:val="Paragraphedeliste"/>
        <w:numPr>
          <w:ilvl w:val="0"/>
          <w:numId w:val="1"/>
        </w:numPr>
        <w:tabs>
          <w:tab w:val="left" w:pos="1701"/>
          <w:tab w:val="left" w:pos="4820"/>
        </w:tabs>
        <w:spacing w:line="240" w:lineRule="auto"/>
        <w:jc w:val="both"/>
        <w:rPr>
          <w:rFonts w:ascii="Arial" w:hAnsi="Arial" w:cs="Arial"/>
          <w:b/>
          <w:sz w:val="24"/>
          <w:szCs w:val="24"/>
        </w:rPr>
      </w:pPr>
      <w:r>
        <w:rPr>
          <w:rFonts w:ascii="Arial" w:hAnsi="Arial" w:cs="Arial"/>
        </w:rPr>
        <w:t>Attention à la tentation des CAP : il s’agit de formations essentiellement réservées aux élèves de l’enseignement adapté.</w:t>
      </w:r>
    </w:p>
    <w:p w:rsidR="002B442A" w:rsidRDefault="002B442A" w:rsidP="00DF4667">
      <w:pPr>
        <w:tabs>
          <w:tab w:val="left" w:pos="1701"/>
          <w:tab w:val="left" w:pos="4820"/>
        </w:tabs>
        <w:spacing w:line="240" w:lineRule="auto"/>
        <w:rPr>
          <w:rFonts w:ascii="Arial" w:hAnsi="Arial" w:cs="Arial"/>
          <w:b/>
          <w:sz w:val="24"/>
          <w:szCs w:val="24"/>
        </w:rPr>
      </w:pPr>
      <w:r>
        <w:rPr>
          <w:rFonts w:ascii="Arial" w:hAnsi="Arial" w:cs="Arial"/>
          <w:b/>
          <w:sz w:val="24"/>
          <w:szCs w:val="24"/>
        </w:rPr>
        <w:t>Seconde générale et technologique : du temps pour s’orienter et se former</w:t>
      </w:r>
    </w:p>
    <w:p w:rsidR="002B442A" w:rsidRPr="00E3098A" w:rsidRDefault="00E3098A" w:rsidP="00B80590">
      <w:pPr>
        <w:pStyle w:val="Paragraphedeliste"/>
        <w:numPr>
          <w:ilvl w:val="0"/>
          <w:numId w:val="1"/>
        </w:numPr>
        <w:tabs>
          <w:tab w:val="left" w:pos="1701"/>
          <w:tab w:val="left" w:pos="4820"/>
        </w:tabs>
        <w:spacing w:line="240" w:lineRule="auto"/>
        <w:jc w:val="both"/>
        <w:rPr>
          <w:rFonts w:ascii="Arial" w:hAnsi="Arial" w:cs="Arial"/>
          <w:b/>
        </w:rPr>
      </w:pPr>
      <w:r w:rsidRPr="00E3098A">
        <w:rPr>
          <w:rFonts w:ascii="Arial" w:hAnsi="Arial" w:cs="Arial"/>
        </w:rPr>
        <w:t xml:space="preserve">Choisir </w:t>
      </w:r>
      <w:r>
        <w:rPr>
          <w:rFonts w:ascii="Arial" w:hAnsi="Arial" w:cs="Arial"/>
        </w:rPr>
        <w:t>la seconde générale et technologique, c’est se donner du temps pour réfléchir à ses envies et ses capacités.</w:t>
      </w:r>
    </w:p>
    <w:p w:rsidR="00E3098A" w:rsidRPr="00E3098A" w:rsidRDefault="00E3098A" w:rsidP="00B80590">
      <w:pPr>
        <w:pStyle w:val="Paragraphedeliste"/>
        <w:numPr>
          <w:ilvl w:val="0"/>
          <w:numId w:val="1"/>
        </w:numPr>
        <w:tabs>
          <w:tab w:val="left" w:pos="1701"/>
          <w:tab w:val="left" w:pos="4820"/>
        </w:tabs>
        <w:spacing w:line="240" w:lineRule="auto"/>
        <w:jc w:val="both"/>
        <w:rPr>
          <w:rFonts w:ascii="Arial" w:hAnsi="Arial" w:cs="Arial"/>
          <w:b/>
        </w:rPr>
      </w:pPr>
      <w:r>
        <w:rPr>
          <w:rFonts w:ascii="Arial" w:hAnsi="Arial" w:cs="Arial"/>
        </w:rPr>
        <w:t>C’est accepter de ne pas avoir de métier avant 6 ans.</w:t>
      </w:r>
    </w:p>
    <w:p w:rsidR="00E3098A" w:rsidRPr="00E3098A" w:rsidRDefault="00D0321F" w:rsidP="00B80590">
      <w:pPr>
        <w:pStyle w:val="Paragraphedeliste"/>
        <w:numPr>
          <w:ilvl w:val="0"/>
          <w:numId w:val="1"/>
        </w:numPr>
        <w:tabs>
          <w:tab w:val="left" w:pos="1701"/>
          <w:tab w:val="left" w:pos="4820"/>
        </w:tabs>
        <w:spacing w:line="240" w:lineRule="auto"/>
        <w:jc w:val="both"/>
        <w:rPr>
          <w:rFonts w:ascii="Arial" w:hAnsi="Arial" w:cs="Arial"/>
          <w:b/>
        </w:rPr>
      </w:pPr>
      <w:r>
        <w:rPr>
          <w:rFonts w:ascii="Arial" w:hAnsi="Arial" w:cs="Arial"/>
        </w:rPr>
        <w:t xml:space="preserve">l’accompagnement personnalisé, les enseignements d’exploration : c’est </w:t>
      </w:r>
      <w:r w:rsidR="00E3098A">
        <w:rPr>
          <w:rFonts w:ascii="Arial" w:hAnsi="Arial" w:cs="Arial"/>
        </w:rPr>
        <w:t>5 heures par semaine pour se construire et explorer</w:t>
      </w:r>
      <w:r>
        <w:rPr>
          <w:rFonts w:ascii="Arial" w:hAnsi="Arial" w:cs="Arial"/>
        </w:rPr>
        <w:t>.</w:t>
      </w:r>
    </w:p>
    <w:p w:rsidR="00E3098A" w:rsidRPr="00E3098A" w:rsidRDefault="00D0321F" w:rsidP="00B80590">
      <w:pPr>
        <w:pStyle w:val="Paragraphedeliste"/>
        <w:numPr>
          <w:ilvl w:val="0"/>
          <w:numId w:val="1"/>
        </w:numPr>
        <w:tabs>
          <w:tab w:val="left" w:pos="1701"/>
          <w:tab w:val="left" w:pos="4820"/>
        </w:tabs>
        <w:spacing w:line="240" w:lineRule="auto"/>
        <w:jc w:val="both"/>
        <w:rPr>
          <w:rFonts w:ascii="Arial" w:hAnsi="Arial" w:cs="Arial"/>
          <w:b/>
        </w:rPr>
      </w:pPr>
      <w:r>
        <w:rPr>
          <w:rFonts w:ascii="Arial" w:hAnsi="Arial" w:cs="Arial"/>
        </w:rPr>
        <w:t>L’accès à la première générale ou technologique choisie pourra se faire quel que soit le lycée dans lequel on est, quel que soit les enseignements d’explorations suivis. Si une section est contingentée, il y aura une affectation automatique des élèves (affelnet seconde) mise en œuvre.</w:t>
      </w:r>
      <w:r w:rsidR="00E3098A">
        <w:rPr>
          <w:rFonts w:ascii="Arial" w:hAnsi="Arial" w:cs="Arial"/>
        </w:rPr>
        <w:t xml:space="preserve"> </w:t>
      </w:r>
    </w:p>
    <w:p w:rsidR="002B442A" w:rsidRDefault="002B442A" w:rsidP="00DF4667">
      <w:pPr>
        <w:tabs>
          <w:tab w:val="left" w:pos="1701"/>
          <w:tab w:val="left" w:pos="4820"/>
        </w:tabs>
        <w:spacing w:line="240" w:lineRule="auto"/>
        <w:rPr>
          <w:rFonts w:ascii="Arial" w:hAnsi="Arial" w:cs="Arial"/>
          <w:sz w:val="24"/>
          <w:szCs w:val="24"/>
        </w:rPr>
      </w:pPr>
    </w:p>
    <w:p w:rsidR="002B442A" w:rsidRDefault="002B442A">
      <w:pPr>
        <w:rPr>
          <w:rFonts w:ascii="Arial" w:hAnsi="Arial" w:cs="Arial"/>
          <w:sz w:val="24"/>
          <w:szCs w:val="24"/>
        </w:rPr>
      </w:pPr>
      <w:r>
        <w:rPr>
          <w:rFonts w:ascii="Arial" w:hAnsi="Arial" w:cs="Arial"/>
          <w:sz w:val="24"/>
          <w:szCs w:val="24"/>
        </w:rPr>
        <w:br w:type="page"/>
      </w:r>
    </w:p>
    <w:p w:rsidR="00E3098A" w:rsidRDefault="002B442A" w:rsidP="002B442A">
      <w:pPr>
        <w:jc w:val="center"/>
        <w:rPr>
          <w:rFonts w:ascii="Arial" w:hAnsi="Arial" w:cs="Arial"/>
          <w:b/>
          <w:sz w:val="28"/>
          <w:szCs w:val="28"/>
        </w:rPr>
      </w:pPr>
      <w:r>
        <w:rPr>
          <w:rFonts w:ascii="Arial" w:hAnsi="Arial" w:cs="Arial"/>
          <w:b/>
          <w:sz w:val="28"/>
          <w:szCs w:val="28"/>
        </w:rPr>
        <w:lastRenderedPageBreak/>
        <w:t>L’orientation : une démarche sur plusieurs années</w:t>
      </w:r>
      <w:r w:rsidR="00E3098A">
        <w:rPr>
          <w:rFonts w:ascii="Arial" w:hAnsi="Arial" w:cs="Arial"/>
          <w:b/>
          <w:sz w:val="28"/>
          <w:szCs w:val="28"/>
        </w:rPr>
        <w:t>, un processus actif.</w:t>
      </w:r>
    </w:p>
    <w:p w:rsidR="00E3098A" w:rsidRDefault="00E3098A" w:rsidP="00B80590">
      <w:pPr>
        <w:jc w:val="both"/>
        <w:rPr>
          <w:rFonts w:ascii="Arial" w:hAnsi="Arial" w:cs="Arial"/>
        </w:rPr>
      </w:pPr>
      <w:r>
        <w:rPr>
          <w:rFonts w:ascii="Arial" w:hAnsi="Arial" w:cs="Arial"/>
        </w:rPr>
        <w:t xml:space="preserve">L’orientation n’est pas un couperet. Un élève peut modifier son orientation, changer d’avis, compléter sa formation… </w:t>
      </w:r>
      <w:r w:rsidRPr="00B80590">
        <w:rPr>
          <w:rFonts w:ascii="Arial" w:hAnsi="Arial" w:cs="Arial"/>
          <w:u w:val="single"/>
        </w:rPr>
        <w:t>Il doit être actif dans son orientation</w:t>
      </w:r>
      <w:r>
        <w:rPr>
          <w:rFonts w:ascii="Arial" w:hAnsi="Arial" w:cs="Arial"/>
        </w:rPr>
        <w:t>.</w:t>
      </w:r>
    </w:p>
    <w:p w:rsidR="00B80590" w:rsidRPr="00B80590" w:rsidRDefault="00E3098A" w:rsidP="00B80590">
      <w:pPr>
        <w:rPr>
          <w:rFonts w:ascii="Arial" w:hAnsi="Arial" w:cs="Arial"/>
          <w:b/>
          <w:sz w:val="24"/>
          <w:szCs w:val="24"/>
        </w:rPr>
      </w:pPr>
      <w:r w:rsidRPr="00E3098A">
        <w:rPr>
          <w:rFonts w:ascii="Arial" w:hAnsi="Arial" w:cs="Arial"/>
          <w:b/>
          <w:sz w:val="24"/>
          <w:szCs w:val="24"/>
        </w:rPr>
        <w:t xml:space="preserve">Lycée </w:t>
      </w:r>
      <w:r w:rsidRPr="00B80590">
        <w:rPr>
          <w:rFonts w:ascii="Arial" w:hAnsi="Arial" w:cs="Arial"/>
          <w:b/>
          <w:sz w:val="24"/>
          <w:szCs w:val="24"/>
        </w:rPr>
        <w:t xml:space="preserve">professionnel : des passerelles, </w:t>
      </w:r>
      <w:r w:rsidR="00B80590" w:rsidRPr="00B80590">
        <w:rPr>
          <w:rFonts w:ascii="Arial" w:hAnsi="Arial" w:cs="Arial"/>
          <w:b/>
          <w:sz w:val="24"/>
          <w:szCs w:val="24"/>
        </w:rPr>
        <w:t>des diplômes</w:t>
      </w:r>
    </w:p>
    <w:p w:rsidR="002B442A" w:rsidRPr="00B80590" w:rsidRDefault="00B80590" w:rsidP="00B80590">
      <w:pPr>
        <w:pStyle w:val="Paragraphedeliste"/>
        <w:numPr>
          <w:ilvl w:val="0"/>
          <w:numId w:val="8"/>
        </w:numPr>
        <w:jc w:val="both"/>
        <w:rPr>
          <w:rFonts w:ascii="Arial" w:hAnsi="Arial" w:cs="Arial"/>
          <w:sz w:val="24"/>
          <w:szCs w:val="24"/>
        </w:rPr>
      </w:pPr>
      <w:r w:rsidRPr="00B80590">
        <w:rPr>
          <w:rFonts w:ascii="Arial" w:hAnsi="Arial" w:cs="Arial"/>
        </w:rPr>
        <w:t xml:space="preserve">Les élèves </w:t>
      </w:r>
      <w:r>
        <w:rPr>
          <w:rFonts w:ascii="Arial" w:hAnsi="Arial" w:cs="Arial"/>
        </w:rPr>
        <w:t xml:space="preserve">motivés </w:t>
      </w:r>
      <w:r w:rsidRPr="00B80590">
        <w:rPr>
          <w:rFonts w:ascii="Arial" w:hAnsi="Arial" w:cs="Arial"/>
        </w:rPr>
        <w:t>peuvent, à la fin de la seconde</w:t>
      </w:r>
      <w:r>
        <w:rPr>
          <w:rFonts w:ascii="Arial" w:hAnsi="Arial" w:cs="Arial"/>
        </w:rPr>
        <w:t>, changer de formation (passerelles)</w:t>
      </w:r>
    </w:p>
    <w:p w:rsidR="00B80590" w:rsidRPr="00B80590" w:rsidRDefault="00B80590" w:rsidP="00B80590">
      <w:pPr>
        <w:pStyle w:val="Paragraphedeliste"/>
        <w:numPr>
          <w:ilvl w:val="1"/>
          <w:numId w:val="8"/>
        </w:numPr>
        <w:jc w:val="both"/>
        <w:rPr>
          <w:rFonts w:ascii="Arial" w:hAnsi="Arial" w:cs="Arial"/>
          <w:sz w:val="24"/>
          <w:szCs w:val="24"/>
        </w:rPr>
      </w:pPr>
      <w:r>
        <w:rPr>
          <w:rFonts w:ascii="Arial" w:hAnsi="Arial" w:cs="Arial"/>
        </w:rPr>
        <w:t>Soit pour aller vers une formation proche</w:t>
      </w:r>
    </w:p>
    <w:p w:rsidR="00B80590" w:rsidRPr="00D0321F" w:rsidRDefault="00B80590" w:rsidP="00B80590">
      <w:pPr>
        <w:pStyle w:val="Paragraphedeliste"/>
        <w:numPr>
          <w:ilvl w:val="1"/>
          <w:numId w:val="8"/>
        </w:numPr>
        <w:jc w:val="both"/>
        <w:rPr>
          <w:rFonts w:ascii="Arial" w:hAnsi="Arial" w:cs="Arial"/>
          <w:sz w:val="24"/>
          <w:szCs w:val="24"/>
        </w:rPr>
      </w:pPr>
      <w:r>
        <w:rPr>
          <w:rFonts w:ascii="Arial" w:hAnsi="Arial" w:cs="Arial"/>
        </w:rPr>
        <w:t>Soit pour aller vers une première technologique.</w:t>
      </w:r>
    </w:p>
    <w:p w:rsidR="00D0321F" w:rsidRPr="00D0321F" w:rsidRDefault="00D0321F" w:rsidP="00B80590">
      <w:pPr>
        <w:pStyle w:val="Paragraphedeliste"/>
        <w:numPr>
          <w:ilvl w:val="1"/>
          <w:numId w:val="8"/>
        </w:numPr>
        <w:jc w:val="both"/>
        <w:rPr>
          <w:rFonts w:ascii="Arial" w:hAnsi="Arial" w:cs="Arial"/>
        </w:rPr>
      </w:pPr>
      <w:r w:rsidRPr="00D0321F">
        <w:rPr>
          <w:rFonts w:ascii="Arial" w:hAnsi="Arial" w:cs="Arial"/>
        </w:rPr>
        <w:t xml:space="preserve">Soit changer de modalité de </w:t>
      </w:r>
      <w:r>
        <w:rPr>
          <w:rFonts w:ascii="Arial" w:hAnsi="Arial" w:cs="Arial"/>
        </w:rPr>
        <w:t>formation (apprentissage)</w:t>
      </w:r>
    </w:p>
    <w:p w:rsidR="00B80590" w:rsidRPr="00B80590" w:rsidRDefault="00B80590" w:rsidP="00B80590">
      <w:pPr>
        <w:pStyle w:val="Paragraphedeliste"/>
        <w:numPr>
          <w:ilvl w:val="0"/>
          <w:numId w:val="8"/>
        </w:numPr>
        <w:jc w:val="both"/>
        <w:rPr>
          <w:rFonts w:ascii="Arial" w:hAnsi="Arial" w:cs="Arial"/>
          <w:sz w:val="24"/>
          <w:szCs w:val="24"/>
        </w:rPr>
      </w:pPr>
      <w:r>
        <w:rPr>
          <w:rFonts w:ascii="Arial" w:hAnsi="Arial" w:cs="Arial"/>
        </w:rPr>
        <w:t>Le bac pro se fait maintenant en 3 ans, et pas en 4 comme avant. Certains élèves motivés, si leur projet est accepté par l’établissement, peuvent faire un deuxième bac pro après le premier, parfois même en 1 an : ils ont une double formation en 4 ans.</w:t>
      </w:r>
    </w:p>
    <w:p w:rsidR="00B80590" w:rsidRDefault="00B80590" w:rsidP="00B80590">
      <w:pPr>
        <w:rPr>
          <w:rFonts w:ascii="Arial" w:hAnsi="Arial" w:cs="Arial"/>
          <w:b/>
          <w:sz w:val="24"/>
          <w:szCs w:val="24"/>
        </w:rPr>
      </w:pPr>
      <w:r>
        <w:rPr>
          <w:rFonts w:ascii="Arial" w:hAnsi="Arial" w:cs="Arial"/>
          <w:b/>
          <w:sz w:val="24"/>
          <w:szCs w:val="24"/>
        </w:rPr>
        <w:t>Lycée général et technologique : poursuivre sa démarche d’orientation, une nécessité.</w:t>
      </w:r>
    </w:p>
    <w:p w:rsidR="00B80590" w:rsidRDefault="00B80590" w:rsidP="00B80590">
      <w:pPr>
        <w:pStyle w:val="Paragraphedeliste"/>
        <w:numPr>
          <w:ilvl w:val="0"/>
          <w:numId w:val="9"/>
        </w:numPr>
        <w:jc w:val="both"/>
        <w:rPr>
          <w:rFonts w:ascii="Arial" w:hAnsi="Arial" w:cs="Arial"/>
        </w:rPr>
      </w:pPr>
      <w:r>
        <w:rPr>
          <w:rFonts w:ascii="Arial" w:hAnsi="Arial" w:cs="Arial"/>
        </w:rPr>
        <w:t>La seconde permet de préparer le choix de son bac.</w:t>
      </w:r>
    </w:p>
    <w:p w:rsidR="00B80590" w:rsidRDefault="00B80590" w:rsidP="00B80590">
      <w:pPr>
        <w:pStyle w:val="Paragraphedeliste"/>
        <w:numPr>
          <w:ilvl w:val="0"/>
          <w:numId w:val="9"/>
        </w:numPr>
        <w:jc w:val="both"/>
        <w:rPr>
          <w:rFonts w:ascii="Arial" w:hAnsi="Arial" w:cs="Arial"/>
        </w:rPr>
      </w:pPr>
      <w:r>
        <w:rPr>
          <w:rFonts w:ascii="Arial" w:hAnsi="Arial" w:cs="Arial"/>
        </w:rPr>
        <w:t>Les lycées du bassin informent totalement leurs élèves sur les formations spécifiques des autres lycées du bassin. Les élèves d’un établissement ne sont pas favorisés par rapport à un autre dans le choix des filières aux places contingentées.</w:t>
      </w:r>
    </w:p>
    <w:p w:rsidR="00B80590" w:rsidRPr="00D0321F" w:rsidRDefault="00B80590" w:rsidP="00B80590">
      <w:pPr>
        <w:pStyle w:val="Paragraphedeliste"/>
        <w:numPr>
          <w:ilvl w:val="0"/>
          <w:numId w:val="9"/>
        </w:numPr>
        <w:jc w:val="both"/>
        <w:rPr>
          <w:rFonts w:ascii="Arial" w:hAnsi="Arial" w:cs="Arial"/>
        </w:rPr>
      </w:pPr>
      <w:r>
        <w:rPr>
          <w:rFonts w:ascii="Arial" w:hAnsi="Arial" w:cs="Arial"/>
        </w:rPr>
        <w:t>Il est possible, pour les élèves se rendant compte en début de première qu’ils se sont trompés de voie, de changer de section si le lycée est d’accord avec le projet de l’élève.</w:t>
      </w:r>
    </w:p>
    <w:p w:rsidR="00B80590" w:rsidRDefault="00B80590" w:rsidP="00B80590">
      <w:pPr>
        <w:jc w:val="both"/>
        <w:rPr>
          <w:rFonts w:ascii="Arial" w:hAnsi="Arial" w:cs="Arial"/>
          <w:b/>
          <w:sz w:val="28"/>
          <w:szCs w:val="28"/>
        </w:rPr>
      </w:pPr>
      <w:r>
        <w:rPr>
          <w:rFonts w:ascii="Arial" w:hAnsi="Arial" w:cs="Arial"/>
        </w:rPr>
        <w:t>L’orientation au lycée veut être souple, adaptée au projet de chaque élève, pourvu que ce projet soit réfléchi et que l’élève soit actif dans sa démarche.</w:t>
      </w:r>
      <w:r>
        <w:rPr>
          <w:rFonts w:ascii="Arial" w:hAnsi="Arial" w:cs="Arial"/>
          <w:b/>
          <w:sz w:val="28"/>
          <w:szCs w:val="28"/>
        </w:rPr>
        <w:br w:type="page"/>
      </w:r>
    </w:p>
    <w:p w:rsidR="002B442A" w:rsidRDefault="00E3098A" w:rsidP="00E3098A">
      <w:pPr>
        <w:tabs>
          <w:tab w:val="left" w:pos="1701"/>
          <w:tab w:val="left" w:pos="4820"/>
        </w:tabs>
        <w:spacing w:line="240" w:lineRule="auto"/>
        <w:jc w:val="center"/>
        <w:rPr>
          <w:rFonts w:ascii="Arial" w:hAnsi="Arial" w:cs="Arial"/>
          <w:b/>
          <w:sz w:val="28"/>
          <w:szCs w:val="28"/>
        </w:rPr>
      </w:pPr>
      <w:r w:rsidRPr="00E3098A">
        <w:rPr>
          <w:rFonts w:ascii="Arial" w:hAnsi="Arial" w:cs="Arial"/>
          <w:b/>
          <w:sz w:val="28"/>
          <w:szCs w:val="28"/>
        </w:rPr>
        <w:lastRenderedPageBreak/>
        <w:t xml:space="preserve">Bac -3 , Bac +3 : le temps long pour se donner des </w:t>
      </w:r>
      <w:r>
        <w:rPr>
          <w:rFonts w:ascii="Arial" w:hAnsi="Arial" w:cs="Arial"/>
          <w:b/>
          <w:sz w:val="28"/>
          <w:szCs w:val="28"/>
        </w:rPr>
        <w:t>ambitions</w:t>
      </w:r>
    </w:p>
    <w:p w:rsidR="00B80590" w:rsidRDefault="00B80590" w:rsidP="00B80590">
      <w:pPr>
        <w:tabs>
          <w:tab w:val="left" w:pos="1701"/>
          <w:tab w:val="left" w:pos="4820"/>
        </w:tabs>
        <w:spacing w:line="240" w:lineRule="auto"/>
        <w:rPr>
          <w:rFonts w:ascii="Arial" w:hAnsi="Arial" w:cs="Arial"/>
        </w:rPr>
      </w:pPr>
      <w:r>
        <w:rPr>
          <w:rFonts w:ascii="Arial" w:hAnsi="Arial" w:cs="Arial"/>
        </w:rPr>
        <w:t xml:space="preserve">Les élèves arrivent souvent jeunes en seconde. Ils </w:t>
      </w:r>
      <w:r w:rsidR="00353E87">
        <w:rPr>
          <w:rFonts w:ascii="Arial" w:hAnsi="Arial" w:cs="Arial"/>
        </w:rPr>
        <w:t>doivent envisager leur poursuite d’études après le bac.</w:t>
      </w:r>
    </w:p>
    <w:p w:rsidR="00353E87" w:rsidRDefault="00353E87" w:rsidP="00B80590">
      <w:pPr>
        <w:tabs>
          <w:tab w:val="left" w:pos="1701"/>
          <w:tab w:val="left" w:pos="4820"/>
        </w:tabs>
        <w:spacing w:line="240" w:lineRule="auto"/>
        <w:rPr>
          <w:rFonts w:ascii="Arial" w:hAnsi="Arial" w:cs="Arial"/>
          <w:b/>
          <w:sz w:val="24"/>
          <w:szCs w:val="24"/>
        </w:rPr>
      </w:pPr>
      <w:r>
        <w:rPr>
          <w:rFonts w:ascii="Arial" w:hAnsi="Arial" w:cs="Arial"/>
          <w:b/>
          <w:sz w:val="24"/>
          <w:szCs w:val="24"/>
        </w:rPr>
        <w:t>Lycée professionnel : les BTS, une des poursuites d’études envisageables ave</w:t>
      </w:r>
      <w:r w:rsidR="00D0321F">
        <w:rPr>
          <w:rFonts w:ascii="Arial" w:hAnsi="Arial" w:cs="Arial"/>
          <w:b/>
          <w:sz w:val="24"/>
          <w:szCs w:val="24"/>
        </w:rPr>
        <w:t>c</w:t>
      </w:r>
      <w:r>
        <w:rPr>
          <w:rFonts w:ascii="Arial" w:hAnsi="Arial" w:cs="Arial"/>
          <w:b/>
          <w:sz w:val="24"/>
          <w:szCs w:val="24"/>
        </w:rPr>
        <w:t xml:space="preserve"> un bac pro.</w:t>
      </w:r>
    </w:p>
    <w:p w:rsidR="00353E87" w:rsidRDefault="00B7725E" w:rsidP="00B7725E">
      <w:pPr>
        <w:pStyle w:val="Paragraphedeliste"/>
        <w:numPr>
          <w:ilvl w:val="0"/>
          <w:numId w:val="10"/>
        </w:numPr>
        <w:tabs>
          <w:tab w:val="left" w:pos="1701"/>
          <w:tab w:val="left" w:pos="4820"/>
        </w:tabs>
        <w:spacing w:line="240" w:lineRule="auto"/>
        <w:rPr>
          <w:rFonts w:ascii="Arial" w:hAnsi="Arial" w:cs="Arial"/>
        </w:rPr>
      </w:pPr>
      <w:r>
        <w:rPr>
          <w:rFonts w:ascii="Arial" w:hAnsi="Arial" w:cs="Arial"/>
        </w:rPr>
        <w:t>Poursuivre pour une meilleure insertion dans le monde du travail</w:t>
      </w:r>
    </w:p>
    <w:p w:rsidR="00B7725E" w:rsidRDefault="00B7725E" w:rsidP="00B7725E">
      <w:pPr>
        <w:pStyle w:val="Paragraphedeliste"/>
        <w:numPr>
          <w:ilvl w:val="0"/>
          <w:numId w:val="10"/>
        </w:numPr>
        <w:tabs>
          <w:tab w:val="left" w:pos="1701"/>
          <w:tab w:val="left" w:pos="4820"/>
        </w:tabs>
        <w:spacing w:line="240" w:lineRule="auto"/>
        <w:rPr>
          <w:rFonts w:ascii="Arial" w:hAnsi="Arial" w:cs="Arial"/>
        </w:rPr>
      </w:pPr>
      <w:r>
        <w:rPr>
          <w:rFonts w:ascii="Arial" w:hAnsi="Arial" w:cs="Arial"/>
        </w:rPr>
        <w:t>De plus en plus de bacheliers pro s’orientent vers le BTS ; certains poursuiv</w:t>
      </w:r>
      <w:r w:rsidR="00D0321F">
        <w:rPr>
          <w:rFonts w:ascii="Arial" w:hAnsi="Arial" w:cs="Arial"/>
        </w:rPr>
        <w:t>ent</w:t>
      </w:r>
      <w:r>
        <w:rPr>
          <w:rFonts w:ascii="Arial" w:hAnsi="Arial" w:cs="Arial"/>
        </w:rPr>
        <w:t xml:space="preserve"> après (licence pro essentiellement)</w:t>
      </w:r>
    </w:p>
    <w:p w:rsidR="00B7725E" w:rsidRPr="00B7725E" w:rsidRDefault="00B7725E" w:rsidP="00B7725E">
      <w:pPr>
        <w:pStyle w:val="Paragraphedeliste"/>
        <w:numPr>
          <w:ilvl w:val="0"/>
          <w:numId w:val="10"/>
        </w:numPr>
        <w:tabs>
          <w:tab w:val="left" w:pos="1701"/>
          <w:tab w:val="left" w:pos="4820"/>
        </w:tabs>
        <w:spacing w:line="240" w:lineRule="auto"/>
        <w:rPr>
          <w:rFonts w:ascii="Arial" w:hAnsi="Arial" w:cs="Arial"/>
        </w:rPr>
      </w:pPr>
      <w:r>
        <w:rPr>
          <w:rFonts w:ascii="Arial" w:hAnsi="Arial" w:cs="Arial"/>
        </w:rPr>
        <w:t>Sur le bassin : plus de 15 BTS.</w:t>
      </w:r>
    </w:p>
    <w:p w:rsidR="00353E87" w:rsidRDefault="00353E87" w:rsidP="00B80590">
      <w:pPr>
        <w:tabs>
          <w:tab w:val="left" w:pos="1701"/>
          <w:tab w:val="left" w:pos="4820"/>
        </w:tabs>
        <w:spacing w:line="240" w:lineRule="auto"/>
        <w:rPr>
          <w:rFonts w:ascii="Arial" w:hAnsi="Arial" w:cs="Arial"/>
          <w:b/>
          <w:sz w:val="24"/>
          <w:szCs w:val="24"/>
        </w:rPr>
      </w:pPr>
      <w:r>
        <w:rPr>
          <w:rFonts w:ascii="Arial" w:hAnsi="Arial" w:cs="Arial"/>
          <w:b/>
          <w:sz w:val="24"/>
          <w:szCs w:val="24"/>
        </w:rPr>
        <w:t>Lycée général et tech</w:t>
      </w:r>
      <w:r w:rsidR="00D0321F">
        <w:rPr>
          <w:rFonts w:ascii="Arial" w:hAnsi="Arial" w:cs="Arial"/>
          <w:b/>
          <w:sz w:val="24"/>
          <w:szCs w:val="24"/>
        </w:rPr>
        <w:t>nologique : se projeter sur sa poursuite d’études</w:t>
      </w:r>
    </w:p>
    <w:p w:rsidR="00B7725E" w:rsidRDefault="00D0321F" w:rsidP="00B7725E">
      <w:pPr>
        <w:pStyle w:val="Paragraphedeliste"/>
        <w:numPr>
          <w:ilvl w:val="0"/>
          <w:numId w:val="11"/>
        </w:numPr>
        <w:tabs>
          <w:tab w:val="left" w:pos="1701"/>
          <w:tab w:val="left" w:pos="4820"/>
        </w:tabs>
        <w:spacing w:line="240" w:lineRule="auto"/>
        <w:rPr>
          <w:rFonts w:ascii="Arial" w:hAnsi="Arial" w:cs="Arial"/>
        </w:rPr>
      </w:pPr>
      <w:r>
        <w:rPr>
          <w:rFonts w:ascii="Arial" w:hAnsi="Arial" w:cs="Arial"/>
        </w:rPr>
        <w:t xml:space="preserve">   </w:t>
      </w:r>
    </w:p>
    <w:p w:rsidR="00D0321F" w:rsidRDefault="00D0321F" w:rsidP="00D0321F">
      <w:pPr>
        <w:tabs>
          <w:tab w:val="left" w:pos="1701"/>
          <w:tab w:val="left" w:pos="4820"/>
        </w:tabs>
        <w:spacing w:line="240" w:lineRule="auto"/>
        <w:rPr>
          <w:rFonts w:ascii="Arial" w:hAnsi="Arial" w:cs="Arial"/>
        </w:rPr>
      </w:pPr>
    </w:p>
    <w:p w:rsidR="00D0321F" w:rsidRDefault="00D0321F" w:rsidP="00D0321F">
      <w:pPr>
        <w:tabs>
          <w:tab w:val="left" w:pos="1701"/>
          <w:tab w:val="left" w:pos="4820"/>
        </w:tabs>
        <w:spacing w:line="240" w:lineRule="auto"/>
        <w:rPr>
          <w:rFonts w:ascii="Arial" w:hAnsi="Arial" w:cs="Arial"/>
        </w:rPr>
      </w:pPr>
    </w:p>
    <w:p w:rsidR="00D0321F" w:rsidRDefault="00D0321F" w:rsidP="00D0321F">
      <w:pPr>
        <w:pBdr>
          <w:bottom w:val="single" w:sz="6" w:space="1" w:color="auto"/>
        </w:pBdr>
        <w:tabs>
          <w:tab w:val="left" w:pos="1701"/>
          <w:tab w:val="left" w:pos="4820"/>
        </w:tabs>
        <w:spacing w:line="240" w:lineRule="auto"/>
        <w:rPr>
          <w:rFonts w:ascii="Arial" w:hAnsi="Arial" w:cs="Arial"/>
        </w:rPr>
      </w:pPr>
    </w:p>
    <w:p w:rsidR="00D0321F" w:rsidRDefault="00D0321F" w:rsidP="00D0321F">
      <w:pPr>
        <w:tabs>
          <w:tab w:val="left" w:pos="1701"/>
          <w:tab w:val="left" w:pos="4820"/>
        </w:tabs>
        <w:spacing w:line="240" w:lineRule="auto"/>
        <w:rPr>
          <w:rFonts w:ascii="Arial" w:hAnsi="Arial" w:cs="Arial"/>
          <w:sz w:val="16"/>
          <w:szCs w:val="16"/>
        </w:rPr>
      </w:pPr>
      <w:r w:rsidRPr="00D0321F">
        <w:rPr>
          <w:rFonts w:ascii="Arial" w:hAnsi="Arial" w:cs="Arial"/>
          <w:b/>
          <w:sz w:val="16"/>
          <w:szCs w:val="16"/>
        </w:rPr>
        <w:t>Outils complémentaires</w:t>
      </w:r>
      <w:r>
        <w:rPr>
          <w:rFonts w:ascii="Arial" w:hAnsi="Arial" w:cs="Arial"/>
          <w:sz w:val="16"/>
          <w:szCs w:val="16"/>
        </w:rPr>
        <w:t> :</w:t>
      </w:r>
    </w:p>
    <w:p w:rsidR="00D0321F" w:rsidRDefault="00D0321F" w:rsidP="00D0321F">
      <w:pPr>
        <w:pStyle w:val="Paragraphedeliste"/>
        <w:numPr>
          <w:ilvl w:val="0"/>
          <w:numId w:val="12"/>
        </w:numPr>
        <w:tabs>
          <w:tab w:val="left" w:pos="1701"/>
          <w:tab w:val="left" w:pos="4820"/>
        </w:tabs>
        <w:spacing w:line="240" w:lineRule="auto"/>
        <w:rPr>
          <w:rFonts w:ascii="Arial" w:hAnsi="Arial" w:cs="Arial"/>
          <w:sz w:val="16"/>
          <w:szCs w:val="16"/>
        </w:rPr>
      </w:pPr>
      <w:r>
        <w:rPr>
          <w:rFonts w:ascii="Arial" w:hAnsi="Arial" w:cs="Arial"/>
          <w:sz w:val="16"/>
          <w:szCs w:val="16"/>
        </w:rPr>
        <w:t>Site ONISEP</w:t>
      </w:r>
    </w:p>
    <w:p w:rsidR="00D0321F" w:rsidRPr="00D0321F" w:rsidRDefault="00D0321F" w:rsidP="00D0321F">
      <w:pPr>
        <w:pStyle w:val="Paragraphedeliste"/>
        <w:numPr>
          <w:ilvl w:val="0"/>
          <w:numId w:val="12"/>
        </w:numPr>
        <w:tabs>
          <w:tab w:val="left" w:pos="1701"/>
          <w:tab w:val="left" w:pos="4820"/>
        </w:tabs>
        <w:spacing w:line="240" w:lineRule="auto"/>
        <w:rPr>
          <w:rFonts w:ascii="Arial" w:hAnsi="Arial" w:cs="Arial"/>
          <w:sz w:val="16"/>
          <w:szCs w:val="16"/>
        </w:rPr>
      </w:pPr>
      <w:r>
        <w:rPr>
          <w:rFonts w:ascii="Arial" w:hAnsi="Arial" w:cs="Arial"/>
          <w:sz w:val="16"/>
          <w:szCs w:val="16"/>
        </w:rPr>
        <w:t>Site des établissements…</w:t>
      </w:r>
    </w:p>
    <w:sectPr w:rsidR="00D0321F" w:rsidRPr="00D0321F" w:rsidSect="00FF76D1">
      <w:headerReference w:type="even" r:id="rId8"/>
      <w:headerReference w:type="default" r:id="rId9"/>
      <w:headerReference w:type="first" r:id="rId10"/>
      <w:pgSz w:w="8391" w:h="11907"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236" w:rsidRDefault="00063236" w:rsidP="005C005A">
      <w:pPr>
        <w:spacing w:after="0" w:line="240" w:lineRule="auto"/>
      </w:pPr>
      <w:r>
        <w:separator/>
      </w:r>
    </w:p>
  </w:endnote>
  <w:endnote w:type="continuationSeparator" w:id="1">
    <w:p w:rsidR="00063236" w:rsidRDefault="00063236" w:rsidP="005C0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236" w:rsidRDefault="00063236" w:rsidP="005C005A">
      <w:pPr>
        <w:spacing w:after="0" w:line="240" w:lineRule="auto"/>
      </w:pPr>
      <w:r>
        <w:separator/>
      </w:r>
    </w:p>
  </w:footnote>
  <w:footnote w:type="continuationSeparator" w:id="1">
    <w:p w:rsidR="00063236" w:rsidRDefault="00063236" w:rsidP="005C0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5A" w:rsidRDefault="00EC162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90643" o:spid="_x0000_s2050" type="#_x0000_t136" style="position:absolute;margin-left:0;margin-top:0;width:419.95pt;height:69.95pt;rotation:315;z-index:-251654144;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5A" w:rsidRDefault="00EC162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90644" o:spid="_x0000_s2051" type="#_x0000_t136" style="position:absolute;margin-left:0;margin-top:0;width:419.95pt;height:69.95pt;rotation:315;z-index:-25165209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5A" w:rsidRDefault="00EC162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90642" o:spid="_x0000_s2049" type="#_x0000_t136" style="position:absolute;margin-left:0;margin-top:0;width:419.95pt;height:69.95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C1F"/>
    <w:multiLevelType w:val="hybridMultilevel"/>
    <w:tmpl w:val="26C0E054"/>
    <w:lvl w:ilvl="0" w:tplc="040C0001">
      <w:start w:val="1"/>
      <w:numFmt w:val="bullet"/>
      <w:lvlText w:val=""/>
      <w:lvlJc w:val="left"/>
      <w:pPr>
        <w:ind w:left="3585" w:hanging="360"/>
      </w:pPr>
      <w:rPr>
        <w:rFonts w:ascii="Symbol" w:hAnsi="Symbol"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abstractNum w:abstractNumId="1">
    <w:nsid w:val="238725CF"/>
    <w:multiLevelType w:val="hybridMultilevel"/>
    <w:tmpl w:val="596E40F6"/>
    <w:lvl w:ilvl="0" w:tplc="040C0001">
      <w:start w:val="1"/>
      <w:numFmt w:val="bullet"/>
      <w:lvlText w:val=""/>
      <w:lvlJc w:val="left"/>
      <w:pPr>
        <w:ind w:left="3585" w:hanging="360"/>
      </w:pPr>
      <w:rPr>
        <w:rFonts w:ascii="Symbol" w:hAnsi="Symbol"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abstractNum w:abstractNumId="2">
    <w:nsid w:val="28B72065"/>
    <w:multiLevelType w:val="hybridMultilevel"/>
    <w:tmpl w:val="EDAA3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1E41CD"/>
    <w:multiLevelType w:val="hybridMultilevel"/>
    <w:tmpl w:val="165C0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1C3F98"/>
    <w:multiLevelType w:val="hybridMultilevel"/>
    <w:tmpl w:val="CA188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5F016C"/>
    <w:multiLevelType w:val="hybridMultilevel"/>
    <w:tmpl w:val="56C6541C"/>
    <w:lvl w:ilvl="0" w:tplc="040C0001">
      <w:start w:val="1"/>
      <w:numFmt w:val="bullet"/>
      <w:lvlText w:val=""/>
      <w:lvlJc w:val="left"/>
      <w:pPr>
        <w:ind w:left="3585" w:hanging="360"/>
      </w:pPr>
      <w:rPr>
        <w:rFonts w:ascii="Symbol" w:hAnsi="Symbol"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abstractNum w:abstractNumId="6">
    <w:nsid w:val="612B68EC"/>
    <w:multiLevelType w:val="hybridMultilevel"/>
    <w:tmpl w:val="C9B01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0779F0"/>
    <w:multiLevelType w:val="hybridMultilevel"/>
    <w:tmpl w:val="6A64E078"/>
    <w:lvl w:ilvl="0" w:tplc="040C0001">
      <w:start w:val="1"/>
      <w:numFmt w:val="bullet"/>
      <w:lvlText w:val=""/>
      <w:lvlJc w:val="left"/>
      <w:pPr>
        <w:ind w:left="3585" w:hanging="360"/>
      </w:pPr>
      <w:rPr>
        <w:rFonts w:ascii="Symbol" w:hAnsi="Symbol"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abstractNum w:abstractNumId="8">
    <w:nsid w:val="6DE954B3"/>
    <w:multiLevelType w:val="hybridMultilevel"/>
    <w:tmpl w:val="955C5B6A"/>
    <w:lvl w:ilvl="0" w:tplc="C6D8E0E6">
      <w:numFmt w:val="bullet"/>
      <w:lvlText w:val="-"/>
      <w:lvlJc w:val="left"/>
      <w:pPr>
        <w:ind w:left="2055" w:hanging="360"/>
      </w:pPr>
      <w:rPr>
        <w:rFonts w:ascii="Arial" w:eastAsiaTheme="minorHAnsi" w:hAnsi="Arial" w:cs="Arial" w:hint="default"/>
      </w:rPr>
    </w:lvl>
    <w:lvl w:ilvl="1" w:tplc="040C0003">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9">
    <w:nsid w:val="71203997"/>
    <w:multiLevelType w:val="hybridMultilevel"/>
    <w:tmpl w:val="18B63E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1A657B"/>
    <w:multiLevelType w:val="hybridMultilevel"/>
    <w:tmpl w:val="CCC42F6E"/>
    <w:lvl w:ilvl="0" w:tplc="040C0001">
      <w:start w:val="1"/>
      <w:numFmt w:val="bullet"/>
      <w:lvlText w:val=""/>
      <w:lvlJc w:val="left"/>
      <w:pPr>
        <w:ind w:left="3585" w:hanging="360"/>
      </w:pPr>
      <w:rPr>
        <w:rFonts w:ascii="Symbol" w:hAnsi="Symbol"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abstractNum w:abstractNumId="11">
    <w:nsid w:val="7C7A2186"/>
    <w:multiLevelType w:val="hybridMultilevel"/>
    <w:tmpl w:val="63760434"/>
    <w:lvl w:ilvl="0" w:tplc="040C0001">
      <w:start w:val="1"/>
      <w:numFmt w:val="bullet"/>
      <w:lvlText w:val=""/>
      <w:lvlJc w:val="left"/>
      <w:pPr>
        <w:ind w:left="3585" w:hanging="360"/>
      </w:pPr>
      <w:rPr>
        <w:rFonts w:ascii="Symbol" w:hAnsi="Symbol"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11"/>
  </w:num>
  <w:num w:numId="6">
    <w:abstractNumId w:val="7"/>
  </w:num>
  <w:num w:numId="7">
    <w:abstractNumId w:val="10"/>
  </w:num>
  <w:num w:numId="8">
    <w:abstractNumId w:val="9"/>
  </w:num>
  <w:num w:numId="9">
    <w:abstractNumId w:val="3"/>
  </w:num>
  <w:num w:numId="10">
    <w:abstractNumId w:val="6"/>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FF76D1"/>
    <w:rsid w:val="00063236"/>
    <w:rsid w:val="000B08AC"/>
    <w:rsid w:val="002B442A"/>
    <w:rsid w:val="002E7C9E"/>
    <w:rsid w:val="00353E87"/>
    <w:rsid w:val="004A0922"/>
    <w:rsid w:val="005C005A"/>
    <w:rsid w:val="005F295F"/>
    <w:rsid w:val="006A25BA"/>
    <w:rsid w:val="007D4D4D"/>
    <w:rsid w:val="00B7725E"/>
    <w:rsid w:val="00B80590"/>
    <w:rsid w:val="00D0321F"/>
    <w:rsid w:val="00DF4667"/>
    <w:rsid w:val="00DF4A46"/>
    <w:rsid w:val="00E3098A"/>
    <w:rsid w:val="00EC162A"/>
    <w:rsid w:val="00FF76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A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76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6D1"/>
    <w:rPr>
      <w:rFonts w:ascii="Tahoma" w:hAnsi="Tahoma" w:cs="Tahoma"/>
      <w:sz w:val="16"/>
      <w:szCs w:val="16"/>
    </w:rPr>
  </w:style>
  <w:style w:type="paragraph" w:styleId="Paragraphedeliste">
    <w:name w:val="List Paragraph"/>
    <w:basedOn w:val="Normal"/>
    <w:uiPriority w:val="34"/>
    <w:qFormat/>
    <w:rsid w:val="002B442A"/>
    <w:pPr>
      <w:ind w:left="720"/>
      <w:contextualSpacing/>
    </w:pPr>
  </w:style>
  <w:style w:type="paragraph" w:styleId="En-tte">
    <w:name w:val="header"/>
    <w:basedOn w:val="Normal"/>
    <w:link w:val="En-tteCar"/>
    <w:uiPriority w:val="99"/>
    <w:semiHidden/>
    <w:unhideWhenUsed/>
    <w:rsid w:val="005C0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005A"/>
  </w:style>
  <w:style w:type="paragraph" w:styleId="Pieddepage">
    <w:name w:val="footer"/>
    <w:basedOn w:val="Normal"/>
    <w:link w:val="PieddepageCar"/>
    <w:uiPriority w:val="99"/>
    <w:semiHidden/>
    <w:unhideWhenUsed/>
    <w:rsid w:val="005C0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00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4</Pages>
  <Words>654</Words>
  <Characters>3600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direction2</dc:creator>
  <cp:lastModifiedBy>direction2</cp:lastModifiedBy>
  <cp:revision>4</cp:revision>
  <cp:lastPrinted>2013-03-06T07:21:00Z</cp:lastPrinted>
  <dcterms:created xsi:type="dcterms:W3CDTF">2013-03-05T15:25:00Z</dcterms:created>
  <dcterms:modified xsi:type="dcterms:W3CDTF">2013-03-06T11:56:00Z</dcterms:modified>
</cp:coreProperties>
</file>